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174"/>
        <w:gridCol w:w="2284"/>
        <w:gridCol w:w="1009"/>
        <w:gridCol w:w="3293"/>
      </w:tblGrid>
      <w:tr w:rsidR="0022655D" w:rsidTr="00BE5438">
        <w:trPr>
          <w:cantSplit/>
          <w:trHeight w:val="426"/>
        </w:trPr>
        <w:tc>
          <w:tcPr>
            <w:tcW w:w="3293" w:type="dxa"/>
            <w:gridSpan w:val="3"/>
            <w:tcBorders>
              <w:top w:val="nil"/>
              <w:left w:val="nil"/>
              <w:bottom w:val="single" w:sz="12" w:space="0" w:color="auto"/>
              <w:right w:val="nil"/>
            </w:tcBorders>
            <w:vAlign w:val="center"/>
          </w:tcPr>
          <w:p w:rsidR="0022655D" w:rsidRDefault="0022655D" w:rsidP="00CE0D8E">
            <w:pPr>
              <w:jc w:val="center"/>
              <w:rPr>
                <w:rFonts w:ascii="MS UI Gothic" w:eastAsia="MS UI Gothic" w:hAnsi="ＭＳ ゴシック"/>
              </w:rPr>
            </w:pPr>
          </w:p>
        </w:tc>
        <w:tc>
          <w:tcPr>
            <w:tcW w:w="3293" w:type="dxa"/>
            <w:gridSpan w:val="2"/>
            <w:tcBorders>
              <w:top w:val="nil"/>
              <w:left w:val="nil"/>
              <w:bottom w:val="single" w:sz="12" w:space="0" w:color="auto"/>
              <w:right w:val="nil"/>
            </w:tcBorders>
          </w:tcPr>
          <w:p w:rsidR="0022655D" w:rsidRDefault="0022655D">
            <w:pPr>
              <w:jc w:val="center"/>
              <w:rPr>
                <w:rFonts w:ascii="MS UI Gothic" w:eastAsia="MS UI Gothic" w:hAnsi="ＭＳ ゴシック"/>
              </w:rPr>
            </w:pPr>
            <w:r>
              <w:rPr>
                <w:rFonts w:eastAsia="MS UI Gothic" w:hint="eastAsia"/>
                <w:b/>
                <w:bCs/>
                <w:sz w:val="32"/>
              </w:rPr>
              <w:t>製品比較表</w:t>
            </w:r>
          </w:p>
        </w:tc>
        <w:tc>
          <w:tcPr>
            <w:tcW w:w="3293" w:type="dxa"/>
            <w:tcBorders>
              <w:top w:val="nil"/>
              <w:left w:val="nil"/>
              <w:bottom w:val="single" w:sz="12" w:space="0" w:color="auto"/>
              <w:right w:val="nil"/>
            </w:tcBorders>
            <w:vAlign w:val="bottom"/>
          </w:tcPr>
          <w:p w:rsidR="0022655D" w:rsidRPr="00A90DE0" w:rsidRDefault="0022655D" w:rsidP="0093790E">
            <w:pPr>
              <w:jc w:val="right"/>
              <w:rPr>
                <w:rFonts w:ascii="ＭＳ Ｐ明朝" w:eastAsia="ＭＳ Ｐ明朝" w:hAnsi="ＭＳ Ｐ明朝"/>
                <w:sz w:val="18"/>
              </w:rPr>
            </w:pPr>
            <w:r w:rsidRPr="00A90DE0">
              <w:rPr>
                <w:rFonts w:ascii="ＭＳ Ｐ明朝" w:eastAsia="ＭＳ Ｐ明朝" w:hAnsi="ＭＳ Ｐ明朝"/>
                <w:sz w:val="18"/>
              </w:rPr>
              <w:t>20</w:t>
            </w:r>
            <w:r w:rsidR="008246C8" w:rsidRPr="008D335B">
              <w:rPr>
                <w:rFonts w:ascii="ＭＳ Ｐ明朝" w:eastAsia="ＭＳ Ｐ明朝" w:hAnsi="ＭＳ Ｐ明朝" w:hint="eastAsia"/>
                <w:sz w:val="18"/>
              </w:rPr>
              <w:t>2</w:t>
            </w:r>
            <w:r w:rsidR="0093790E">
              <w:rPr>
                <w:rFonts w:ascii="ＭＳ Ｐ明朝" w:eastAsia="ＭＳ Ｐ明朝" w:hAnsi="ＭＳ Ｐ明朝" w:hint="eastAsia"/>
                <w:sz w:val="18"/>
              </w:rPr>
              <w:t>5</w:t>
            </w:r>
            <w:r w:rsidRPr="00A90DE0">
              <w:rPr>
                <w:rFonts w:ascii="ＭＳ Ｐ明朝" w:eastAsia="ＭＳ Ｐ明朝" w:hAnsi="ＭＳ Ｐ明朝"/>
                <w:sz w:val="18"/>
              </w:rPr>
              <w:t>年</w:t>
            </w:r>
            <w:r w:rsidR="00463258">
              <w:rPr>
                <w:rFonts w:ascii="ＭＳ Ｐ明朝" w:eastAsia="ＭＳ Ｐ明朝" w:hAnsi="ＭＳ Ｐ明朝" w:hint="eastAsia"/>
                <w:sz w:val="18"/>
              </w:rPr>
              <w:t>4</w:t>
            </w:r>
            <w:r w:rsidRPr="00A90DE0">
              <w:rPr>
                <w:rFonts w:ascii="ＭＳ Ｐ明朝" w:eastAsia="ＭＳ Ｐ明朝" w:hAnsi="ＭＳ Ｐ明朝"/>
                <w:sz w:val="18"/>
              </w:rPr>
              <w:t>月</w:t>
            </w:r>
            <w:r w:rsidR="00122AB2">
              <w:rPr>
                <w:rFonts w:ascii="ＭＳ Ｐ明朝" w:eastAsia="ＭＳ Ｐ明朝" w:hAnsi="ＭＳ Ｐ明朝" w:hint="eastAsia"/>
                <w:sz w:val="18"/>
              </w:rPr>
              <w:t>改訂</w:t>
            </w:r>
          </w:p>
        </w:tc>
      </w:tr>
      <w:tr w:rsidR="0022655D" w:rsidTr="00BE5438">
        <w:trPr>
          <w:cantSplit/>
          <w:trHeight w:val="397"/>
        </w:trPr>
        <w:tc>
          <w:tcPr>
            <w:tcW w:w="1276" w:type="dxa"/>
            <w:tcBorders>
              <w:top w:val="single" w:sz="12" w:space="0" w:color="auto"/>
              <w:left w:val="single" w:sz="12" w:space="0" w:color="auto"/>
              <w:bottom w:val="double" w:sz="4" w:space="0" w:color="auto"/>
              <w:right w:val="double" w:sz="4" w:space="0" w:color="auto"/>
            </w:tcBorders>
          </w:tcPr>
          <w:p w:rsidR="0022655D" w:rsidRDefault="0022655D">
            <w:pPr>
              <w:pStyle w:val="a3"/>
              <w:tabs>
                <w:tab w:val="clear" w:pos="4252"/>
                <w:tab w:val="clear" w:pos="8504"/>
              </w:tabs>
              <w:snapToGrid/>
              <w:rPr>
                <w:rFonts w:ascii="MS UI Gothic" w:eastAsia="MS UI Gothic" w:hAnsi="MS UI Gothic"/>
              </w:rPr>
            </w:pPr>
          </w:p>
        </w:tc>
        <w:tc>
          <w:tcPr>
            <w:tcW w:w="4301" w:type="dxa"/>
            <w:gridSpan w:val="3"/>
            <w:tcBorders>
              <w:top w:val="single" w:sz="12" w:space="0" w:color="auto"/>
              <w:left w:val="double" w:sz="4" w:space="0" w:color="auto"/>
              <w:bottom w:val="double" w:sz="4" w:space="0" w:color="auto"/>
            </w:tcBorders>
            <w:vAlign w:val="center"/>
          </w:tcPr>
          <w:p w:rsidR="0022655D" w:rsidRDefault="0022655D">
            <w:pPr>
              <w:jc w:val="center"/>
              <w:rPr>
                <w:rFonts w:ascii="MS UI Gothic" w:eastAsia="MS UI Gothic" w:hAnsi="ＭＳ ゴシック"/>
              </w:rPr>
            </w:pPr>
            <w:r>
              <w:rPr>
                <w:rFonts w:ascii="MS UI Gothic" w:eastAsia="MS UI Gothic" w:hAnsi="ＭＳ ゴシック" w:hint="eastAsia"/>
              </w:rPr>
              <w:t>後発</w:t>
            </w:r>
            <w:r w:rsidR="008246C8">
              <w:rPr>
                <w:rFonts w:ascii="MS UI Gothic" w:eastAsia="MS UI Gothic" w:hAnsi="ＭＳ ゴシック" w:hint="eastAsia"/>
              </w:rPr>
              <w:t>医薬</w:t>
            </w:r>
            <w:r>
              <w:rPr>
                <w:rFonts w:ascii="MS UI Gothic" w:eastAsia="MS UI Gothic" w:hAnsi="ＭＳ ゴシック" w:hint="eastAsia"/>
              </w:rPr>
              <w:t>品</w:t>
            </w:r>
          </w:p>
        </w:tc>
        <w:tc>
          <w:tcPr>
            <w:tcW w:w="4302" w:type="dxa"/>
            <w:gridSpan w:val="2"/>
            <w:tcBorders>
              <w:top w:val="single" w:sz="12" w:space="0" w:color="auto"/>
              <w:bottom w:val="double" w:sz="4" w:space="0" w:color="auto"/>
              <w:right w:val="single" w:sz="12" w:space="0" w:color="auto"/>
            </w:tcBorders>
            <w:vAlign w:val="center"/>
          </w:tcPr>
          <w:p w:rsidR="0022655D" w:rsidRDefault="009E135C">
            <w:pPr>
              <w:jc w:val="center"/>
              <w:rPr>
                <w:rFonts w:ascii="MS UI Gothic" w:eastAsia="MS UI Gothic" w:hAnsi="ＭＳ ゴシック"/>
              </w:rPr>
            </w:pPr>
            <w:r>
              <w:rPr>
                <w:rFonts w:ascii="MS UI Gothic" w:eastAsia="MS UI Gothic" w:hAnsi="ＭＳ ゴシック" w:hint="eastAsia"/>
              </w:rPr>
              <w:t>標準製剤</w:t>
            </w:r>
          </w:p>
        </w:tc>
      </w:tr>
      <w:tr w:rsidR="0022655D" w:rsidTr="00BE5438">
        <w:trPr>
          <w:cantSplit/>
          <w:trHeight w:val="567"/>
        </w:trPr>
        <w:tc>
          <w:tcPr>
            <w:tcW w:w="1276" w:type="dxa"/>
            <w:tcBorders>
              <w:top w:val="double" w:sz="4" w:space="0" w:color="auto"/>
              <w:left w:val="single" w:sz="12" w:space="0" w:color="auto"/>
              <w:right w:val="double" w:sz="4" w:space="0" w:color="auto"/>
            </w:tcBorders>
            <w:vAlign w:val="center"/>
          </w:tcPr>
          <w:p w:rsidR="0022655D" w:rsidRDefault="005D78CD">
            <w:pPr>
              <w:spacing w:line="360" w:lineRule="auto"/>
              <w:jc w:val="center"/>
              <w:rPr>
                <w:rFonts w:ascii="MS UI Gothic" w:eastAsia="MS UI Gothic" w:hAnsi="MS UI Gothic"/>
              </w:rPr>
            </w:pPr>
            <w:r>
              <w:rPr>
                <w:rFonts w:ascii="MS UI Gothic" w:eastAsia="MS UI Gothic" w:hAnsi="MS UI Gothic" w:hint="eastAsia"/>
              </w:rPr>
              <w:t>製剤</w:t>
            </w:r>
            <w:r w:rsidR="0022655D">
              <w:rPr>
                <w:rFonts w:ascii="MS UI Gothic" w:eastAsia="MS UI Gothic" w:hAnsi="MS UI Gothic" w:hint="eastAsia"/>
              </w:rPr>
              <w:t>名</w:t>
            </w:r>
          </w:p>
        </w:tc>
        <w:tc>
          <w:tcPr>
            <w:tcW w:w="4301" w:type="dxa"/>
            <w:gridSpan w:val="3"/>
            <w:tcBorders>
              <w:top w:val="double" w:sz="4" w:space="0" w:color="auto"/>
              <w:left w:val="double" w:sz="4" w:space="0" w:color="auto"/>
            </w:tcBorders>
          </w:tcPr>
          <w:p w:rsidR="0022655D" w:rsidRPr="00301844" w:rsidRDefault="002E10C0">
            <w:pPr>
              <w:spacing w:line="360" w:lineRule="auto"/>
              <w:jc w:val="center"/>
              <w:rPr>
                <w:rFonts w:asciiTheme="majorHAnsi" w:eastAsia="MS UI Gothic" w:hAnsiTheme="majorHAnsi" w:cstheme="majorHAnsi"/>
                <w:sz w:val="24"/>
              </w:rPr>
            </w:pPr>
            <w:r w:rsidRPr="00301844">
              <w:rPr>
                <w:rFonts w:asciiTheme="majorHAnsi" w:eastAsia="MS UI Gothic" w:hAnsi="MS UI Gothic" w:cstheme="majorHAnsi"/>
                <w:sz w:val="24"/>
              </w:rPr>
              <w:t>ヒアルロン酸ナトリウム</w:t>
            </w:r>
            <w:r w:rsidR="0022655D" w:rsidRPr="00301844">
              <w:rPr>
                <w:rFonts w:asciiTheme="majorHAnsi" w:eastAsia="MS UI Gothic" w:hAnsi="MS UI Gothic" w:cstheme="majorHAnsi"/>
                <w:sz w:val="24"/>
              </w:rPr>
              <w:t>点眼液</w:t>
            </w:r>
            <w:r w:rsidR="0022655D" w:rsidRPr="00301844">
              <w:rPr>
                <w:rFonts w:asciiTheme="majorHAnsi" w:eastAsia="MS UI Gothic" w:hAnsiTheme="majorHAnsi" w:cstheme="majorHAnsi"/>
                <w:sz w:val="24"/>
              </w:rPr>
              <w:t>0.1%</w:t>
            </w:r>
            <w:r w:rsidR="00B974A0" w:rsidRPr="00301844">
              <w:rPr>
                <w:rFonts w:asciiTheme="majorHAnsi" w:eastAsia="MS UI Gothic" w:hAnsi="MS UI Gothic" w:cstheme="majorHAnsi"/>
                <w:sz w:val="24"/>
              </w:rPr>
              <w:t>「</w:t>
            </w:r>
            <w:r w:rsidR="00B974A0" w:rsidRPr="00301844">
              <w:rPr>
                <w:rFonts w:asciiTheme="majorHAnsi" w:eastAsia="MS UI Gothic" w:hAnsiTheme="majorHAnsi" w:cstheme="majorHAnsi"/>
                <w:sz w:val="24"/>
              </w:rPr>
              <w:t>TS</w:t>
            </w:r>
            <w:r w:rsidR="00B974A0" w:rsidRPr="00301844">
              <w:rPr>
                <w:rFonts w:asciiTheme="majorHAnsi" w:eastAsia="MS UI Gothic" w:hAnsi="MS UI Gothic" w:cstheme="majorHAnsi"/>
                <w:sz w:val="24"/>
              </w:rPr>
              <w:t>」</w:t>
            </w:r>
          </w:p>
        </w:tc>
        <w:tc>
          <w:tcPr>
            <w:tcW w:w="4302" w:type="dxa"/>
            <w:gridSpan w:val="2"/>
            <w:tcBorders>
              <w:top w:val="double" w:sz="4" w:space="0" w:color="auto"/>
              <w:right w:val="single" w:sz="12" w:space="0" w:color="auto"/>
            </w:tcBorders>
            <w:vAlign w:val="center"/>
          </w:tcPr>
          <w:p w:rsidR="0022655D" w:rsidRPr="00C96D1C" w:rsidRDefault="009E135C" w:rsidP="00AF6E42">
            <w:pPr>
              <w:pStyle w:val="a3"/>
              <w:tabs>
                <w:tab w:val="clear" w:pos="4252"/>
                <w:tab w:val="clear" w:pos="8504"/>
              </w:tabs>
              <w:jc w:val="center"/>
              <w:rPr>
                <w:rFonts w:ascii="ＭＳ Ｐ明朝" w:eastAsia="ＭＳ Ｐ明朝" w:hAnsi="ＭＳ Ｐ明朝"/>
              </w:rPr>
            </w:pPr>
            <w:r w:rsidRPr="004E457A">
              <w:rPr>
                <w:rFonts w:ascii="ＭＳ Ｐ明朝" w:eastAsia="ＭＳ Ｐ明朝" w:hAnsi="ＭＳ Ｐ明朝"/>
                <w:sz w:val="24"/>
              </w:rPr>
              <w:t>標準製</w:t>
            </w:r>
            <w:r w:rsidR="00AF6E42" w:rsidRPr="004E457A">
              <w:rPr>
                <w:rFonts w:ascii="ＭＳ Ｐ明朝" w:eastAsia="ＭＳ Ｐ明朝" w:hAnsi="ＭＳ Ｐ明朝"/>
                <w:sz w:val="24"/>
              </w:rPr>
              <w:t>剤（点眼剤，</w:t>
            </w:r>
            <w:r w:rsidR="00E936A5" w:rsidRPr="004E457A">
              <w:rPr>
                <w:rFonts w:ascii="ＭＳ Ｐ明朝" w:eastAsia="ＭＳ Ｐ明朝" w:hAnsi="ＭＳ Ｐ明朝"/>
                <w:sz w:val="24"/>
              </w:rPr>
              <w:t>0.1%</w:t>
            </w:r>
            <w:r w:rsidR="00AF6E42" w:rsidRPr="004E457A">
              <w:rPr>
                <w:rFonts w:ascii="ＭＳ Ｐ明朝" w:eastAsia="ＭＳ Ｐ明朝" w:hAnsi="ＭＳ Ｐ明朝"/>
                <w:sz w:val="24"/>
              </w:rPr>
              <w:t>）</w:t>
            </w:r>
          </w:p>
        </w:tc>
      </w:tr>
      <w:tr w:rsidR="0022655D" w:rsidRPr="00C96D1C" w:rsidTr="00BE5438">
        <w:trPr>
          <w:cantSplit/>
          <w:trHeight w:val="87"/>
        </w:trPr>
        <w:tc>
          <w:tcPr>
            <w:tcW w:w="1276" w:type="dxa"/>
            <w:tcBorders>
              <w:left w:val="single" w:sz="12" w:space="0" w:color="auto"/>
              <w:right w:val="double" w:sz="4" w:space="0" w:color="auto"/>
            </w:tcBorders>
            <w:vAlign w:val="center"/>
          </w:tcPr>
          <w:p w:rsidR="0022655D" w:rsidRDefault="0022655D" w:rsidP="00C96D1C">
            <w:pPr>
              <w:pStyle w:val="a3"/>
              <w:widowControl/>
              <w:tabs>
                <w:tab w:val="clear" w:pos="4252"/>
                <w:tab w:val="clear" w:pos="8504"/>
              </w:tabs>
              <w:jc w:val="center"/>
              <w:rPr>
                <w:rFonts w:ascii="MS UI Gothic" w:eastAsia="MS UI Gothic" w:hAnsi="MS UI Gothic"/>
              </w:rPr>
            </w:pPr>
            <w:r>
              <w:rPr>
                <w:rFonts w:ascii="MS UI Gothic" w:eastAsia="MS UI Gothic" w:hAnsi="MS UI Gothic" w:hint="eastAsia"/>
              </w:rPr>
              <w:t>会社名</w:t>
            </w:r>
          </w:p>
        </w:tc>
        <w:tc>
          <w:tcPr>
            <w:tcW w:w="4301" w:type="dxa"/>
            <w:gridSpan w:val="3"/>
            <w:tcBorders>
              <w:left w:val="double" w:sz="4" w:space="0" w:color="auto"/>
              <w:bottom w:val="single" w:sz="4" w:space="0" w:color="auto"/>
            </w:tcBorders>
            <w:vAlign w:val="center"/>
          </w:tcPr>
          <w:p w:rsidR="0022655D" w:rsidRPr="00C96D1C" w:rsidRDefault="002E10C0" w:rsidP="00C96D1C">
            <w:pPr>
              <w:pStyle w:val="a3"/>
              <w:widowControl/>
              <w:tabs>
                <w:tab w:val="clear" w:pos="4252"/>
                <w:tab w:val="clear" w:pos="8504"/>
              </w:tabs>
              <w:jc w:val="center"/>
              <w:rPr>
                <w:rFonts w:ascii="MS UI Gothic" w:eastAsia="MS UI Gothic" w:hAnsi="MS UI Gothic"/>
              </w:rPr>
            </w:pPr>
            <w:r w:rsidRPr="00C96D1C">
              <w:rPr>
                <w:rFonts w:ascii="MS UI Gothic" w:eastAsia="MS UI Gothic" w:hAnsi="MS UI Gothic" w:hint="eastAsia"/>
              </w:rPr>
              <w:t>テイカ製薬株式会社</w:t>
            </w:r>
          </w:p>
        </w:tc>
        <w:tc>
          <w:tcPr>
            <w:tcW w:w="4302" w:type="dxa"/>
            <w:gridSpan w:val="2"/>
            <w:tcBorders>
              <w:right w:val="single" w:sz="12" w:space="0" w:color="auto"/>
            </w:tcBorders>
            <w:vAlign w:val="center"/>
          </w:tcPr>
          <w:p w:rsidR="0022655D" w:rsidRPr="00C96D1C" w:rsidRDefault="0022655D" w:rsidP="00C96D1C">
            <w:pPr>
              <w:pStyle w:val="a3"/>
              <w:widowControl/>
              <w:tabs>
                <w:tab w:val="clear" w:pos="4252"/>
                <w:tab w:val="clear" w:pos="8504"/>
              </w:tabs>
              <w:jc w:val="center"/>
              <w:rPr>
                <w:rFonts w:ascii="ＭＳ Ｐ明朝" w:eastAsia="ＭＳ Ｐ明朝" w:hAnsi="ＭＳ Ｐ明朝"/>
              </w:rPr>
            </w:pPr>
          </w:p>
        </w:tc>
      </w:tr>
      <w:tr w:rsidR="0022655D" w:rsidRPr="00C96D1C" w:rsidTr="00BE5438">
        <w:trPr>
          <w:cantSplit/>
          <w:trHeight w:val="223"/>
        </w:trPr>
        <w:tc>
          <w:tcPr>
            <w:tcW w:w="1276" w:type="dxa"/>
            <w:tcBorders>
              <w:left w:val="single" w:sz="12" w:space="0" w:color="auto"/>
              <w:right w:val="double" w:sz="4" w:space="0" w:color="auto"/>
            </w:tcBorders>
            <w:vAlign w:val="center"/>
          </w:tcPr>
          <w:p w:rsidR="0022655D" w:rsidRDefault="0022655D" w:rsidP="00C96D1C">
            <w:pPr>
              <w:pStyle w:val="a3"/>
              <w:widowControl/>
              <w:tabs>
                <w:tab w:val="clear" w:pos="4252"/>
                <w:tab w:val="clear" w:pos="8504"/>
              </w:tabs>
              <w:jc w:val="center"/>
              <w:rPr>
                <w:rFonts w:ascii="MS UI Gothic" w:eastAsia="MS UI Gothic" w:hAnsi="MS UI Gothic"/>
              </w:rPr>
            </w:pPr>
            <w:r>
              <w:rPr>
                <w:rFonts w:ascii="MS UI Gothic" w:eastAsia="MS UI Gothic" w:hAnsi="MS UI Gothic" w:hint="eastAsia"/>
              </w:rPr>
              <w:t>薬価</w:t>
            </w:r>
          </w:p>
        </w:tc>
        <w:tc>
          <w:tcPr>
            <w:tcW w:w="4301" w:type="dxa"/>
            <w:gridSpan w:val="3"/>
            <w:tcBorders>
              <w:left w:val="double" w:sz="4" w:space="0" w:color="auto"/>
              <w:bottom w:val="single" w:sz="4" w:space="0" w:color="auto"/>
            </w:tcBorders>
            <w:shd w:val="clear" w:color="auto" w:fill="auto"/>
            <w:vAlign w:val="center"/>
          </w:tcPr>
          <w:p w:rsidR="0022655D" w:rsidRPr="00C96D1C" w:rsidRDefault="0022655D" w:rsidP="0093790E">
            <w:pPr>
              <w:pStyle w:val="a3"/>
              <w:widowControl/>
              <w:tabs>
                <w:tab w:val="clear" w:pos="4252"/>
                <w:tab w:val="clear" w:pos="8504"/>
              </w:tabs>
              <w:jc w:val="center"/>
              <w:rPr>
                <w:rFonts w:ascii="ＭＳ Ｐ明朝" w:eastAsia="ＭＳ Ｐ明朝" w:hAnsi="ＭＳ Ｐ明朝"/>
              </w:rPr>
            </w:pPr>
            <w:r w:rsidRPr="00C96D1C">
              <w:rPr>
                <w:rFonts w:ascii="ＭＳ Ｐ明朝" w:eastAsia="ＭＳ Ｐ明朝" w:hAnsi="ＭＳ Ｐ明朝"/>
              </w:rPr>
              <w:t xml:space="preserve">5mL　</w:t>
            </w:r>
            <w:r w:rsidR="00C10A4D">
              <w:rPr>
                <w:rFonts w:ascii="ＭＳ Ｐ明朝" w:eastAsia="ＭＳ Ｐ明朝" w:hAnsi="ＭＳ Ｐ明朝" w:hint="eastAsia"/>
              </w:rPr>
              <w:t>9</w:t>
            </w:r>
            <w:r w:rsidR="0093790E">
              <w:rPr>
                <w:rFonts w:ascii="ＭＳ Ｐ明朝" w:eastAsia="ＭＳ Ｐ明朝" w:hAnsi="ＭＳ Ｐ明朝" w:hint="eastAsia"/>
              </w:rPr>
              <w:t>2</w:t>
            </w:r>
            <w:r w:rsidR="00C41391" w:rsidRPr="008D335B">
              <w:rPr>
                <w:rFonts w:ascii="ＭＳ Ｐ明朝" w:eastAsia="ＭＳ Ｐ明朝" w:hAnsi="ＭＳ Ｐ明朝" w:hint="eastAsia"/>
              </w:rPr>
              <w:t>.</w:t>
            </w:r>
            <w:r w:rsidR="00C10A4D">
              <w:rPr>
                <w:rFonts w:ascii="ＭＳ Ｐ明朝" w:eastAsia="ＭＳ Ｐ明朝" w:hAnsi="ＭＳ Ｐ明朝" w:hint="eastAsia"/>
              </w:rPr>
              <w:t>5</w:t>
            </w:r>
            <w:r w:rsidR="00C41391" w:rsidRPr="008D335B">
              <w:rPr>
                <w:rFonts w:ascii="ＭＳ Ｐ明朝" w:eastAsia="ＭＳ Ｐ明朝" w:hAnsi="ＭＳ Ｐ明朝" w:hint="eastAsia"/>
              </w:rPr>
              <w:t>0</w:t>
            </w:r>
            <w:r w:rsidRPr="00C96D1C">
              <w:rPr>
                <w:rFonts w:ascii="ＭＳ Ｐ明朝" w:eastAsia="ＭＳ Ｐ明朝" w:hAnsi="ＭＳ Ｐ明朝"/>
              </w:rPr>
              <w:t>円</w:t>
            </w:r>
          </w:p>
        </w:tc>
        <w:tc>
          <w:tcPr>
            <w:tcW w:w="4302" w:type="dxa"/>
            <w:gridSpan w:val="2"/>
            <w:tcBorders>
              <w:bottom w:val="single" w:sz="4" w:space="0" w:color="auto"/>
              <w:right w:val="single" w:sz="12" w:space="0" w:color="auto"/>
            </w:tcBorders>
            <w:vAlign w:val="center"/>
          </w:tcPr>
          <w:p w:rsidR="0022655D" w:rsidRPr="00C96D1C" w:rsidRDefault="00C10A4D" w:rsidP="00473B23">
            <w:pPr>
              <w:pStyle w:val="a3"/>
              <w:widowControl/>
              <w:tabs>
                <w:tab w:val="clear" w:pos="4252"/>
                <w:tab w:val="clear" w:pos="8504"/>
              </w:tabs>
              <w:jc w:val="center"/>
              <w:rPr>
                <w:rFonts w:ascii="ＭＳ Ｐ明朝" w:eastAsia="ＭＳ Ｐ明朝" w:hAnsi="ＭＳ Ｐ明朝"/>
              </w:rPr>
            </w:pPr>
            <w:r w:rsidRPr="0037567E">
              <w:rPr>
                <w:rFonts w:ascii="ＭＳ Ｐ明朝" w:eastAsia="ＭＳ Ｐ明朝" w:hAnsi="ＭＳ Ｐ明朝"/>
              </w:rPr>
              <w:t>5mL　2</w:t>
            </w:r>
            <w:r w:rsidR="00473B23">
              <w:rPr>
                <w:rFonts w:ascii="ＭＳ Ｐ明朝" w:eastAsia="ＭＳ Ｐ明朝" w:hAnsi="ＭＳ Ｐ明朝" w:hint="eastAsia"/>
              </w:rPr>
              <w:t>23</w:t>
            </w:r>
            <w:r w:rsidRPr="0037567E">
              <w:rPr>
                <w:rFonts w:ascii="ＭＳ Ｐ明朝" w:eastAsia="ＭＳ Ｐ明朝" w:hAnsi="ＭＳ Ｐ明朝" w:hint="eastAsia"/>
              </w:rPr>
              <w:t>.</w:t>
            </w:r>
            <w:r w:rsidR="00473B23">
              <w:rPr>
                <w:rFonts w:ascii="ＭＳ Ｐ明朝" w:eastAsia="ＭＳ Ｐ明朝" w:hAnsi="ＭＳ Ｐ明朝" w:hint="eastAsia"/>
              </w:rPr>
              <w:t>6</w:t>
            </w:r>
            <w:bookmarkStart w:id="0" w:name="_GoBack"/>
            <w:bookmarkEnd w:id="0"/>
            <w:r w:rsidRPr="0037567E">
              <w:rPr>
                <w:rFonts w:ascii="ＭＳ Ｐ明朝" w:eastAsia="ＭＳ Ｐ明朝" w:hAnsi="ＭＳ Ｐ明朝" w:hint="eastAsia"/>
              </w:rPr>
              <w:t>0</w:t>
            </w:r>
            <w:r w:rsidRPr="0037567E">
              <w:rPr>
                <w:rFonts w:ascii="ＭＳ Ｐ明朝" w:eastAsia="ＭＳ Ｐ明朝" w:hAnsi="ＭＳ Ｐ明朝"/>
              </w:rPr>
              <w:t>円</w:t>
            </w:r>
          </w:p>
        </w:tc>
      </w:tr>
      <w:tr w:rsidR="0022655D" w:rsidRPr="00C96D1C" w:rsidTr="00BE5438">
        <w:trPr>
          <w:cantSplit/>
          <w:trHeight w:val="51"/>
        </w:trPr>
        <w:tc>
          <w:tcPr>
            <w:tcW w:w="1276" w:type="dxa"/>
            <w:tcBorders>
              <w:left w:val="single" w:sz="12" w:space="0" w:color="auto"/>
              <w:right w:val="double" w:sz="4" w:space="0" w:color="auto"/>
            </w:tcBorders>
            <w:vAlign w:val="center"/>
          </w:tcPr>
          <w:p w:rsidR="0022655D" w:rsidRPr="00635ACA" w:rsidRDefault="005D78CD" w:rsidP="005D78CD">
            <w:pPr>
              <w:pStyle w:val="a3"/>
              <w:widowControl/>
              <w:tabs>
                <w:tab w:val="clear" w:pos="4252"/>
                <w:tab w:val="clear" w:pos="8504"/>
              </w:tabs>
              <w:jc w:val="center"/>
              <w:rPr>
                <w:rFonts w:ascii="MS UI Gothic" w:eastAsia="MS UI Gothic" w:hAnsi="MS UI Gothic"/>
              </w:rPr>
            </w:pPr>
            <w:r>
              <w:rPr>
                <w:rFonts w:ascii="MS UI Gothic" w:eastAsia="MS UI Gothic" w:hAnsi="MS UI Gothic" w:hint="eastAsia"/>
              </w:rPr>
              <w:t>有効</w:t>
            </w:r>
            <w:r w:rsidR="0022655D" w:rsidRPr="00635ACA">
              <w:rPr>
                <w:rFonts w:ascii="MS UI Gothic" w:eastAsia="MS UI Gothic" w:hAnsi="MS UI Gothic" w:hint="eastAsia"/>
              </w:rPr>
              <w:t>成分</w:t>
            </w:r>
          </w:p>
        </w:tc>
        <w:tc>
          <w:tcPr>
            <w:tcW w:w="8603" w:type="dxa"/>
            <w:gridSpan w:val="5"/>
            <w:tcBorders>
              <w:left w:val="double" w:sz="4" w:space="0" w:color="auto"/>
              <w:right w:val="single" w:sz="12" w:space="0" w:color="auto"/>
            </w:tcBorders>
            <w:vAlign w:val="center"/>
          </w:tcPr>
          <w:p w:rsidR="0022655D" w:rsidRPr="00C96D1C" w:rsidRDefault="0022655D" w:rsidP="00C96D1C">
            <w:pPr>
              <w:pStyle w:val="a3"/>
              <w:widowControl/>
              <w:tabs>
                <w:tab w:val="clear" w:pos="4252"/>
                <w:tab w:val="clear" w:pos="8504"/>
              </w:tabs>
              <w:jc w:val="left"/>
              <w:rPr>
                <w:rFonts w:ascii="ＭＳ Ｐ明朝" w:eastAsia="ＭＳ Ｐ明朝" w:hAnsi="ＭＳ Ｐ明朝"/>
              </w:rPr>
            </w:pPr>
            <w:r w:rsidRPr="00C96D1C">
              <w:rPr>
                <w:rFonts w:ascii="ＭＳ Ｐ明朝" w:eastAsia="ＭＳ Ｐ明朝" w:hAnsi="ＭＳ Ｐ明朝"/>
              </w:rPr>
              <w:t>精製ヒアルロン酸ナトリウム</w:t>
            </w:r>
          </w:p>
        </w:tc>
      </w:tr>
      <w:tr w:rsidR="0022655D" w:rsidRPr="00C96D1C" w:rsidTr="00BE5438">
        <w:trPr>
          <w:cantSplit/>
          <w:trHeight w:val="51"/>
        </w:trPr>
        <w:tc>
          <w:tcPr>
            <w:tcW w:w="1276" w:type="dxa"/>
            <w:tcBorders>
              <w:left w:val="single" w:sz="12" w:space="0" w:color="auto"/>
              <w:right w:val="double" w:sz="4" w:space="0" w:color="auto"/>
            </w:tcBorders>
            <w:vAlign w:val="center"/>
          </w:tcPr>
          <w:p w:rsidR="0022655D" w:rsidRPr="00635ACA" w:rsidRDefault="0022655D" w:rsidP="00C96D1C">
            <w:pPr>
              <w:pStyle w:val="a3"/>
              <w:widowControl/>
              <w:tabs>
                <w:tab w:val="clear" w:pos="4252"/>
                <w:tab w:val="clear" w:pos="8504"/>
              </w:tabs>
              <w:jc w:val="center"/>
              <w:rPr>
                <w:rFonts w:ascii="MS UI Gothic" w:eastAsia="MS UI Gothic" w:hAnsi="MS UI Gothic"/>
              </w:rPr>
            </w:pPr>
            <w:r w:rsidRPr="00635ACA">
              <w:rPr>
                <w:rFonts w:ascii="MS UI Gothic" w:eastAsia="MS UI Gothic" w:hAnsi="MS UI Gothic" w:hint="eastAsia"/>
              </w:rPr>
              <w:t>規格</w:t>
            </w:r>
          </w:p>
        </w:tc>
        <w:tc>
          <w:tcPr>
            <w:tcW w:w="8603" w:type="dxa"/>
            <w:gridSpan w:val="5"/>
            <w:tcBorders>
              <w:left w:val="double" w:sz="4" w:space="0" w:color="auto"/>
              <w:right w:val="single" w:sz="12" w:space="0" w:color="auto"/>
            </w:tcBorders>
            <w:vAlign w:val="center"/>
          </w:tcPr>
          <w:p w:rsidR="0022655D" w:rsidRPr="00C96D1C" w:rsidRDefault="0022655D" w:rsidP="00C96D1C">
            <w:pPr>
              <w:pStyle w:val="a3"/>
              <w:widowControl/>
              <w:tabs>
                <w:tab w:val="clear" w:pos="4252"/>
                <w:tab w:val="clear" w:pos="8504"/>
              </w:tabs>
              <w:jc w:val="left"/>
              <w:rPr>
                <w:rFonts w:ascii="ＭＳ Ｐ明朝" w:eastAsia="ＭＳ Ｐ明朝" w:hAnsi="ＭＳ Ｐ明朝"/>
                <w:szCs w:val="21"/>
              </w:rPr>
            </w:pPr>
            <w:r w:rsidRPr="00C96D1C">
              <w:rPr>
                <w:rFonts w:ascii="ＭＳ Ｐ明朝" w:eastAsia="ＭＳ Ｐ明朝" w:hAnsi="ＭＳ Ｐ明朝"/>
                <w:szCs w:val="21"/>
              </w:rPr>
              <w:t>1mL中に</w:t>
            </w:r>
            <w:r w:rsidR="000D23A1" w:rsidRPr="00C96D1C">
              <w:rPr>
                <w:rFonts w:ascii="ＭＳ Ｐ明朝" w:eastAsia="ＭＳ Ｐ明朝" w:hAnsi="ＭＳ Ｐ明朝"/>
                <w:szCs w:val="21"/>
              </w:rPr>
              <w:t>日局</w:t>
            </w:r>
            <w:r w:rsidR="00CF696F" w:rsidRPr="00C96D1C">
              <w:rPr>
                <w:rFonts w:ascii="ＭＳ Ｐ明朝" w:eastAsia="ＭＳ Ｐ明朝" w:hAnsi="ＭＳ Ｐ明朝" w:hint="eastAsia"/>
                <w:szCs w:val="21"/>
              </w:rPr>
              <w:t xml:space="preserve"> </w:t>
            </w:r>
            <w:r w:rsidRPr="00C96D1C">
              <w:rPr>
                <w:rFonts w:ascii="ＭＳ Ｐ明朝" w:eastAsia="ＭＳ Ｐ明朝" w:hAnsi="ＭＳ Ｐ明朝"/>
                <w:szCs w:val="21"/>
              </w:rPr>
              <w:t>精製ヒアルロン酸ナトリウム1mgを含有する。</w:t>
            </w:r>
          </w:p>
        </w:tc>
      </w:tr>
      <w:tr w:rsidR="0022655D" w:rsidRPr="00EC59F5" w:rsidTr="003748FA">
        <w:trPr>
          <w:cantSplit/>
          <w:trHeight w:val="397"/>
        </w:trPr>
        <w:tc>
          <w:tcPr>
            <w:tcW w:w="1276" w:type="dxa"/>
            <w:tcBorders>
              <w:left w:val="single" w:sz="12" w:space="0" w:color="auto"/>
              <w:right w:val="double" w:sz="4" w:space="0" w:color="auto"/>
            </w:tcBorders>
            <w:vAlign w:val="center"/>
          </w:tcPr>
          <w:p w:rsidR="0022655D" w:rsidRPr="00635ACA" w:rsidRDefault="0022655D">
            <w:pPr>
              <w:snapToGrid w:val="0"/>
              <w:jc w:val="center"/>
              <w:rPr>
                <w:rFonts w:ascii="MS UI Gothic" w:eastAsia="MS UI Gothic" w:hAnsi="MS UI Gothic"/>
              </w:rPr>
            </w:pPr>
            <w:r w:rsidRPr="00635ACA">
              <w:rPr>
                <w:rFonts w:ascii="MS UI Gothic" w:eastAsia="MS UI Gothic" w:hAnsi="MS UI Gothic" w:hint="eastAsia"/>
              </w:rPr>
              <w:t>効能･効果</w:t>
            </w:r>
          </w:p>
        </w:tc>
        <w:tc>
          <w:tcPr>
            <w:tcW w:w="1843" w:type="dxa"/>
            <w:tcBorders>
              <w:left w:val="double" w:sz="4" w:space="0" w:color="auto"/>
              <w:right w:val="dashSmallGap" w:sz="4" w:space="0" w:color="auto"/>
            </w:tcBorders>
            <w:vAlign w:val="center"/>
          </w:tcPr>
          <w:p w:rsidR="0022655D" w:rsidRPr="00C96D1C" w:rsidRDefault="0022655D">
            <w:pPr>
              <w:jc w:val="center"/>
              <w:rPr>
                <w:rFonts w:ascii="ＭＳ Ｐ明朝" w:eastAsia="ＭＳ Ｐ明朝" w:hAnsi="ＭＳ Ｐ明朝"/>
                <w:szCs w:val="21"/>
              </w:rPr>
            </w:pPr>
            <w:r w:rsidRPr="00C96D1C">
              <w:rPr>
                <w:rFonts w:ascii="ＭＳ Ｐ明朝" w:eastAsia="ＭＳ Ｐ明朝" w:hAnsi="ＭＳ Ｐ明朝"/>
                <w:szCs w:val="21"/>
              </w:rPr>
              <w:t>【</w:t>
            </w:r>
            <w:r w:rsidR="009E135C" w:rsidRPr="00C96D1C">
              <w:rPr>
                <w:rFonts w:ascii="ＭＳ Ｐ明朝" w:eastAsia="ＭＳ Ｐ明朝" w:hAnsi="ＭＳ Ｐ明朝"/>
                <w:szCs w:val="21"/>
              </w:rPr>
              <w:t>標準製剤</w:t>
            </w:r>
            <w:r w:rsidRPr="00C96D1C">
              <w:rPr>
                <w:rFonts w:ascii="ＭＳ Ｐ明朝" w:eastAsia="ＭＳ Ｐ明朝" w:hAnsi="ＭＳ Ｐ明朝"/>
                <w:szCs w:val="21"/>
              </w:rPr>
              <w:t>と同じ】</w:t>
            </w:r>
          </w:p>
        </w:tc>
        <w:tc>
          <w:tcPr>
            <w:tcW w:w="6760" w:type="dxa"/>
            <w:gridSpan w:val="4"/>
            <w:tcBorders>
              <w:left w:val="dashSmallGap" w:sz="4" w:space="0" w:color="auto"/>
              <w:right w:val="single" w:sz="12" w:space="0" w:color="auto"/>
            </w:tcBorders>
          </w:tcPr>
          <w:p w:rsidR="0022655D" w:rsidRPr="00C96D1C" w:rsidRDefault="0022655D">
            <w:pPr>
              <w:snapToGrid w:val="0"/>
              <w:rPr>
                <w:rFonts w:ascii="ＭＳ Ｐ明朝" w:eastAsia="ＭＳ Ｐ明朝" w:hAnsi="ＭＳ Ｐ明朝"/>
                <w:szCs w:val="21"/>
              </w:rPr>
            </w:pPr>
            <w:r w:rsidRPr="00C96D1C">
              <w:rPr>
                <w:rFonts w:ascii="ＭＳ Ｐ明朝" w:eastAsia="ＭＳ Ｐ明朝" w:hAnsi="ＭＳ Ｐ明朝"/>
                <w:szCs w:val="21"/>
              </w:rPr>
              <w:t>下記疾患に伴う角結膜上皮障害</w:t>
            </w:r>
          </w:p>
          <w:p w:rsidR="0022655D" w:rsidRPr="00C96D1C" w:rsidRDefault="0022655D">
            <w:pPr>
              <w:pStyle w:val="20"/>
              <w:rPr>
                <w:szCs w:val="21"/>
              </w:rPr>
            </w:pPr>
            <w:r w:rsidRPr="00C96D1C">
              <w:rPr>
                <w:szCs w:val="21"/>
              </w:rPr>
              <w:t>○シェーグレン症候群、スティーブンス・ジョンソン症候群、眼球乾燥症候群（ドライアイ）等の内因性疾患</w:t>
            </w:r>
          </w:p>
          <w:p w:rsidR="0022655D" w:rsidRPr="00C96D1C" w:rsidRDefault="0022655D">
            <w:pPr>
              <w:snapToGrid w:val="0"/>
              <w:ind w:leftChars="52" w:left="319" w:hangingChars="100" w:hanging="210"/>
              <w:rPr>
                <w:rFonts w:ascii="ＭＳ Ｐ明朝" w:eastAsia="ＭＳ Ｐ明朝" w:hAnsi="ＭＳ Ｐ明朝"/>
                <w:szCs w:val="21"/>
              </w:rPr>
            </w:pPr>
            <w:r w:rsidRPr="00C96D1C">
              <w:rPr>
                <w:rFonts w:ascii="ＭＳ Ｐ明朝" w:eastAsia="ＭＳ Ｐ明朝" w:hAnsi="ＭＳ Ｐ明朝"/>
                <w:szCs w:val="21"/>
              </w:rPr>
              <w:t>○術後、薬剤性、外傷、コンタクトレンズ装用等による外因性疾患</w:t>
            </w:r>
          </w:p>
        </w:tc>
      </w:tr>
      <w:tr w:rsidR="0022655D" w:rsidRPr="00EC59F5" w:rsidTr="003748FA">
        <w:trPr>
          <w:cantSplit/>
          <w:trHeight w:val="397"/>
        </w:trPr>
        <w:tc>
          <w:tcPr>
            <w:tcW w:w="1276" w:type="dxa"/>
            <w:tcBorders>
              <w:left w:val="single" w:sz="12" w:space="0" w:color="auto"/>
              <w:right w:val="double" w:sz="4" w:space="0" w:color="auto"/>
            </w:tcBorders>
            <w:vAlign w:val="center"/>
          </w:tcPr>
          <w:p w:rsidR="0022655D" w:rsidRPr="00635ACA" w:rsidRDefault="0022655D">
            <w:pPr>
              <w:snapToGrid w:val="0"/>
              <w:jc w:val="center"/>
              <w:rPr>
                <w:rFonts w:ascii="MS UI Gothic" w:eastAsia="MS UI Gothic" w:hAnsi="MS UI Gothic"/>
              </w:rPr>
            </w:pPr>
            <w:r w:rsidRPr="00635ACA">
              <w:rPr>
                <w:rFonts w:ascii="MS UI Gothic" w:eastAsia="MS UI Gothic" w:hAnsi="MS UI Gothic" w:hint="eastAsia"/>
              </w:rPr>
              <w:t>用法･用量</w:t>
            </w:r>
          </w:p>
        </w:tc>
        <w:tc>
          <w:tcPr>
            <w:tcW w:w="1843" w:type="dxa"/>
            <w:tcBorders>
              <w:left w:val="double" w:sz="4" w:space="0" w:color="auto"/>
              <w:right w:val="dashSmallGap" w:sz="4" w:space="0" w:color="auto"/>
            </w:tcBorders>
            <w:vAlign w:val="center"/>
          </w:tcPr>
          <w:p w:rsidR="0022655D" w:rsidRPr="00C96D1C" w:rsidRDefault="0022655D">
            <w:pPr>
              <w:jc w:val="center"/>
              <w:rPr>
                <w:rFonts w:ascii="ＭＳ Ｐ明朝" w:eastAsia="ＭＳ Ｐ明朝" w:hAnsi="ＭＳ Ｐ明朝"/>
                <w:szCs w:val="21"/>
              </w:rPr>
            </w:pPr>
            <w:r w:rsidRPr="00C96D1C">
              <w:rPr>
                <w:rFonts w:ascii="ＭＳ Ｐ明朝" w:eastAsia="ＭＳ Ｐ明朝" w:hAnsi="ＭＳ Ｐ明朝"/>
                <w:szCs w:val="21"/>
              </w:rPr>
              <w:t>【</w:t>
            </w:r>
            <w:r w:rsidR="009E135C" w:rsidRPr="00C96D1C">
              <w:rPr>
                <w:rFonts w:ascii="ＭＳ Ｐ明朝" w:eastAsia="ＭＳ Ｐ明朝" w:hAnsi="ＭＳ Ｐ明朝"/>
                <w:szCs w:val="21"/>
              </w:rPr>
              <w:t>標準製剤</w:t>
            </w:r>
            <w:r w:rsidRPr="00C96D1C">
              <w:rPr>
                <w:rFonts w:ascii="ＭＳ Ｐ明朝" w:eastAsia="ＭＳ Ｐ明朝" w:hAnsi="ＭＳ Ｐ明朝"/>
                <w:szCs w:val="21"/>
              </w:rPr>
              <w:t>と同じ】</w:t>
            </w:r>
          </w:p>
        </w:tc>
        <w:tc>
          <w:tcPr>
            <w:tcW w:w="6760" w:type="dxa"/>
            <w:gridSpan w:val="4"/>
            <w:tcBorders>
              <w:left w:val="dashSmallGap" w:sz="4" w:space="0" w:color="auto"/>
              <w:right w:val="single" w:sz="12" w:space="0" w:color="auto"/>
            </w:tcBorders>
          </w:tcPr>
          <w:p w:rsidR="0022655D" w:rsidRPr="00C96D1C" w:rsidRDefault="0022655D">
            <w:pPr>
              <w:snapToGrid w:val="0"/>
              <w:rPr>
                <w:rFonts w:ascii="ＭＳ Ｐ明朝" w:eastAsia="ＭＳ Ｐ明朝" w:hAnsi="ＭＳ Ｐ明朝"/>
                <w:szCs w:val="21"/>
              </w:rPr>
            </w:pPr>
            <w:r w:rsidRPr="00C96D1C">
              <w:rPr>
                <w:rFonts w:ascii="ＭＳ Ｐ明朝" w:eastAsia="ＭＳ Ｐ明朝" w:hAnsi="ＭＳ Ｐ明朝"/>
                <w:szCs w:val="21"/>
              </w:rPr>
              <w:t>1回1滴、1日5～6回点眼し、症状により適宜増減する。</w:t>
            </w:r>
            <w:r w:rsidRPr="00C96D1C">
              <w:rPr>
                <w:rFonts w:ascii="ＭＳ Ｐ明朝" w:eastAsia="ＭＳ Ｐ明朝" w:hAnsi="ＭＳ Ｐ明朝"/>
                <w:szCs w:val="21"/>
              </w:rPr>
              <w:br/>
              <w:t>なお、通常は0.1%製剤を投与し、重症疾患等で効果不十分の場合には、0.3%製剤を投与する。</w:t>
            </w:r>
          </w:p>
        </w:tc>
      </w:tr>
      <w:tr w:rsidR="00C10A4D" w:rsidRPr="00EC59F5" w:rsidTr="00BE5438">
        <w:trPr>
          <w:cantSplit/>
          <w:trHeight w:val="737"/>
        </w:trPr>
        <w:tc>
          <w:tcPr>
            <w:tcW w:w="1276" w:type="dxa"/>
            <w:tcBorders>
              <w:left w:val="single" w:sz="12" w:space="0" w:color="auto"/>
              <w:bottom w:val="single" w:sz="4" w:space="0" w:color="auto"/>
              <w:right w:val="double" w:sz="4" w:space="0" w:color="auto"/>
            </w:tcBorders>
            <w:vAlign w:val="center"/>
          </w:tcPr>
          <w:p w:rsidR="00C10A4D" w:rsidRPr="00635ACA" w:rsidRDefault="00C10A4D" w:rsidP="00C10A4D">
            <w:pPr>
              <w:snapToGrid w:val="0"/>
              <w:jc w:val="center"/>
              <w:rPr>
                <w:rFonts w:ascii="MS UI Gothic" w:eastAsia="MS UI Gothic" w:hAnsi="MS UI Gothic"/>
              </w:rPr>
            </w:pPr>
            <w:r w:rsidRPr="00635ACA">
              <w:rPr>
                <w:rFonts w:ascii="MS UI Gothic" w:eastAsia="MS UI Gothic" w:hAnsi="MS UI Gothic" w:hint="eastAsia"/>
              </w:rPr>
              <w:t>添加</w:t>
            </w:r>
            <w:r w:rsidR="0093790E">
              <w:rPr>
                <w:rFonts w:ascii="MS UI Gothic" w:eastAsia="MS UI Gothic" w:hAnsi="MS UI Gothic" w:hint="eastAsia"/>
              </w:rPr>
              <w:t>剤</w:t>
            </w:r>
          </w:p>
        </w:tc>
        <w:tc>
          <w:tcPr>
            <w:tcW w:w="4301" w:type="dxa"/>
            <w:gridSpan w:val="3"/>
            <w:tcBorders>
              <w:left w:val="double" w:sz="4" w:space="0" w:color="auto"/>
              <w:bottom w:val="single" w:sz="4" w:space="0" w:color="auto"/>
            </w:tcBorders>
          </w:tcPr>
          <w:p w:rsidR="00C10A4D" w:rsidRPr="00C96D1C" w:rsidRDefault="00C10A4D" w:rsidP="00C10A4D">
            <w:pPr>
              <w:widowControl/>
              <w:snapToGrid w:val="0"/>
              <w:jc w:val="left"/>
              <w:rPr>
                <w:rFonts w:ascii="ＭＳ Ｐ明朝" w:eastAsia="ＭＳ Ｐ明朝" w:hAnsi="ＭＳ Ｐ明朝"/>
                <w:szCs w:val="21"/>
              </w:rPr>
            </w:pPr>
            <w:r w:rsidRPr="00C96D1C">
              <w:rPr>
                <w:rFonts w:ascii="ＭＳ Ｐ明朝" w:eastAsia="ＭＳ Ｐ明朝" w:hAnsi="ＭＳ Ｐ明朝"/>
                <w:szCs w:val="21"/>
              </w:rPr>
              <w:t>ホウ酸、ホウ砂、塩化ナトリウム、塩化カリウム、クロルヘキシジングルコン酸塩</w:t>
            </w:r>
          </w:p>
        </w:tc>
        <w:tc>
          <w:tcPr>
            <w:tcW w:w="4302" w:type="dxa"/>
            <w:gridSpan w:val="2"/>
            <w:tcBorders>
              <w:top w:val="single" w:sz="2" w:space="0" w:color="auto"/>
              <w:bottom w:val="single" w:sz="4" w:space="0" w:color="auto"/>
              <w:right w:val="single" w:sz="12" w:space="0" w:color="auto"/>
            </w:tcBorders>
          </w:tcPr>
          <w:p w:rsidR="00C10A4D" w:rsidRPr="002B2D14" w:rsidRDefault="00C10A4D" w:rsidP="00C10A4D">
            <w:pPr>
              <w:widowControl/>
              <w:snapToGrid w:val="0"/>
              <w:jc w:val="left"/>
              <w:rPr>
                <w:rFonts w:ascii="ＭＳ Ｐ明朝" w:eastAsia="ＭＳ Ｐ明朝" w:hAnsi="ＭＳ Ｐ明朝"/>
              </w:rPr>
            </w:pPr>
            <w:r w:rsidRPr="002B2D14">
              <w:rPr>
                <w:rFonts w:ascii="ＭＳ Ｐ明朝" w:eastAsia="ＭＳ Ｐ明朝" w:hAnsi="ＭＳ Ｐ明朝"/>
              </w:rPr>
              <w:t>塩化ナトリウム、プロピレングリコール、イプシロン-アミノカプロン酸、</w:t>
            </w:r>
            <w:r w:rsidRPr="002B2D14">
              <w:rPr>
                <w:rFonts w:ascii="ＭＳ Ｐ明朝" w:eastAsia="ＭＳ Ｐ明朝" w:hAnsi="ＭＳ Ｐ明朝"/>
                <w:color w:val="000000"/>
              </w:rPr>
              <w:t>エデト酸ナトリウム水和物</w:t>
            </w:r>
            <w:r w:rsidRPr="002B2D14">
              <w:rPr>
                <w:rFonts w:ascii="ＭＳ Ｐ明朝" w:eastAsia="ＭＳ Ｐ明朝" w:hAnsi="ＭＳ Ｐ明朝"/>
              </w:rPr>
              <w:t>、</w:t>
            </w:r>
            <w:r w:rsidRPr="000041D8">
              <w:rPr>
                <w:rFonts w:ascii="ＭＳ Ｐ明朝" w:eastAsia="ＭＳ Ｐ明朝" w:hAnsi="ＭＳ Ｐ明朝" w:hint="eastAsia"/>
                <w:color w:val="000000"/>
              </w:rPr>
              <w:t>クロルヘキシジングルコン酸塩液</w:t>
            </w:r>
            <w:r w:rsidRPr="002B2D14">
              <w:rPr>
                <w:rFonts w:ascii="ＭＳ Ｐ明朝" w:eastAsia="ＭＳ Ｐ明朝" w:hAnsi="ＭＳ Ｐ明朝"/>
              </w:rPr>
              <w:t>、pH調節剤</w:t>
            </w:r>
          </w:p>
        </w:tc>
      </w:tr>
      <w:tr w:rsidR="00C10A4D" w:rsidRPr="00EC59F5" w:rsidTr="00BE5438">
        <w:trPr>
          <w:cantSplit/>
          <w:trHeight w:val="737"/>
        </w:trPr>
        <w:tc>
          <w:tcPr>
            <w:tcW w:w="1276" w:type="dxa"/>
            <w:tcBorders>
              <w:left w:val="single" w:sz="12" w:space="0" w:color="auto"/>
              <w:bottom w:val="single" w:sz="4" w:space="0" w:color="auto"/>
              <w:right w:val="double" w:sz="4" w:space="0" w:color="auto"/>
            </w:tcBorders>
            <w:vAlign w:val="center"/>
          </w:tcPr>
          <w:p w:rsidR="00C10A4D" w:rsidRPr="00635ACA" w:rsidRDefault="00C10A4D" w:rsidP="00C10A4D">
            <w:pPr>
              <w:snapToGrid w:val="0"/>
              <w:jc w:val="center"/>
              <w:rPr>
                <w:rFonts w:ascii="MS UI Gothic" w:eastAsia="MS UI Gothic" w:hAnsi="MS UI Gothic"/>
              </w:rPr>
            </w:pPr>
            <w:r w:rsidRPr="00635ACA">
              <w:rPr>
                <w:rFonts w:ascii="MS UI Gothic" w:eastAsia="MS UI Gothic" w:hAnsi="MS UI Gothic" w:hint="eastAsia"/>
              </w:rPr>
              <w:t>製品の性状</w:t>
            </w:r>
          </w:p>
        </w:tc>
        <w:tc>
          <w:tcPr>
            <w:tcW w:w="4301" w:type="dxa"/>
            <w:gridSpan w:val="3"/>
            <w:tcBorders>
              <w:left w:val="double" w:sz="4" w:space="0" w:color="auto"/>
              <w:bottom w:val="single" w:sz="4" w:space="0" w:color="auto"/>
            </w:tcBorders>
          </w:tcPr>
          <w:p w:rsidR="00C10A4D" w:rsidRPr="00C96D1C" w:rsidRDefault="00C10A4D" w:rsidP="00C10A4D">
            <w:pPr>
              <w:widowControl/>
              <w:snapToGrid w:val="0"/>
              <w:ind w:left="340" w:hangingChars="162" w:hanging="340"/>
              <w:jc w:val="left"/>
              <w:rPr>
                <w:rFonts w:ascii="ＭＳ Ｐ明朝" w:eastAsia="ＭＳ Ｐ明朝" w:hAnsi="ＭＳ Ｐ明朝"/>
                <w:szCs w:val="21"/>
              </w:rPr>
            </w:pPr>
            <w:r w:rsidRPr="00C96D1C">
              <w:rPr>
                <w:rFonts w:ascii="ＭＳ Ｐ明朝" w:eastAsia="ＭＳ Ｐ明朝" w:hAnsi="ＭＳ Ｐ明朝"/>
                <w:szCs w:val="21"/>
              </w:rPr>
              <w:t>pH：6.8～7.8</w:t>
            </w:r>
          </w:p>
          <w:p w:rsidR="00C10A4D" w:rsidRPr="00C96D1C" w:rsidRDefault="00C10A4D" w:rsidP="00C10A4D">
            <w:pPr>
              <w:widowControl/>
              <w:snapToGrid w:val="0"/>
              <w:ind w:left="340" w:hangingChars="162" w:hanging="340"/>
              <w:jc w:val="left"/>
              <w:rPr>
                <w:rFonts w:ascii="ＭＳ Ｐ明朝" w:eastAsia="ＭＳ Ｐ明朝" w:hAnsi="ＭＳ Ｐ明朝"/>
                <w:szCs w:val="21"/>
              </w:rPr>
            </w:pPr>
            <w:r w:rsidRPr="00C96D1C">
              <w:rPr>
                <w:rFonts w:ascii="ＭＳ Ｐ明朝" w:eastAsia="ＭＳ Ｐ明朝" w:hAnsi="ＭＳ Ｐ明朝"/>
                <w:szCs w:val="21"/>
              </w:rPr>
              <w:t>浸透圧比：0.9～1.1</w:t>
            </w:r>
          </w:p>
          <w:p w:rsidR="00C10A4D" w:rsidRPr="00C96D1C" w:rsidRDefault="00C10A4D" w:rsidP="00C10A4D">
            <w:pPr>
              <w:widowControl/>
              <w:snapToGrid w:val="0"/>
              <w:ind w:left="340" w:hangingChars="162" w:hanging="340"/>
              <w:jc w:val="left"/>
              <w:rPr>
                <w:rFonts w:ascii="ＭＳ Ｐ明朝" w:eastAsia="ＭＳ Ｐ明朝" w:hAnsi="ＭＳ Ｐ明朝"/>
                <w:szCs w:val="21"/>
              </w:rPr>
            </w:pPr>
            <w:r w:rsidRPr="00C96D1C">
              <w:rPr>
                <w:rFonts w:ascii="ＭＳ Ｐ明朝" w:eastAsia="ＭＳ Ｐ明朝" w:hAnsi="ＭＳ Ｐ明朝"/>
                <w:szCs w:val="21"/>
              </w:rPr>
              <w:t>性状：無色澄明、</w:t>
            </w:r>
            <w:r w:rsidRPr="008E6CF6">
              <w:rPr>
                <w:rFonts w:ascii="ＭＳ Ｐ明朝" w:eastAsia="ＭＳ Ｐ明朝" w:hAnsi="ＭＳ Ｐ明朝" w:hint="eastAsia"/>
                <w:szCs w:val="21"/>
              </w:rPr>
              <w:t>粘稠性のある無菌水性点眼剤</w:t>
            </w:r>
          </w:p>
        </w:tc>
        <w:tc>
          <w:tcPr>
            <w:tcW w:w="4302" w:type="dxa"/>
            <w:gridSpan w:val="2"/>
            <w:tcBorders>
              <w:top w:val="single" w:sz="2" w:space="0" w:color="auto"/>
              <w:bottom w:val="single" w:sz="4" w:space="0" w:color="auto"/>
              <w:right w:val="single" w:sz="12" w:space="0" w:color="auto"/>
            </w:tcBorders>
          </w:tcPr>
          <w:p w:rsidR="00C10A4D" w:rsidRPr="00C96D1C" w:rsidRDefault="00C10A4D" w:rsidP="00C10A4D">
            <w:pPr>
              <w:widowControl/>
              <w:snapToGrid w:val="0"/>
              <w:ind w:left="340" w:hangingChars="162" w:hanging="340"/>
              <w:jc w:val="left"/>
              <w:rPr>
                <w:rFonts w:ascii="ＭＳ Ｐ明朝" w:eastAsia="ＭＳ Ｐ明朝" w:hAnsi="ＭＳ Ｐ明朝"/>
                <w:szCs w:val="21"/>
              </w:rPr>
            </w:pPr>
            <w:r w:rsidRPr="00C96D1C">
              <w:rPr>
                <w:rFonts w:ascii="ＭＳ Ｐ明朝" w:eastAsia="ＭＳ Ｐ明朝" w:hAnsi="ＭＳ Ｐ明朝"/>
                <w:szCs w:val="21"/>
              </w:rPr>
              <w:t>pH：6.0～7.0</w:t>
            </w:r>
          </w:p>
          <w:p w:rsidR="00C10A4D" w:rsidRPr="00C96D1C" w:rsidRDefault="00C10A4D" w:rsidP="00C10A4D">
            <w:pPr>
              <w:widowControl/>
              <w:snapToGrid w:val="0"/>
              <w:ind w:left="340" w:hangingChars="162" w:hanging="340"/>
              <w:jc w:val="left"/>
              <w:rPr>
                <w:rFonts w:ascii="ＭＳ Ｐ明朝" w:eastAsia="ＭＳ Ｐ明朝" w:hAnsi="ＭＳ Ｐ明朝"/>
                <w:szCs w:val="21"/>
              </w:rPr>
            </w:pPr>
            <w:r w:rsidRPr="00C96D1C">
              <w:rPr>
                <w:rFonts w:ascii="ＭＳ Ｐ明朝" w:eastAsia="ＭＳ Ｐ明朝" w:hAnsi="ＭＳ Ｐ明朝"/>
                <w:szCs w:val="21"/>
              </w:rPr>
              <w:t>浸透圧比：0.9～1.1</w:t>
            </w:r>
          </w:p>
          <w:p w:rsidR="00C10A4D" w:rsidRPr="00C96D1C" w:rsidRDefault="00C10A4D" w:rsidP="00C10A4D">
            <w:pPr>
              <w:widowControl/>
              <w:snapToGrid w:val="0"/>
              <w:ind w:left="340" w:hangingChars="162" w:hanging="340"/>
              <w:jc w:val="left"/>
              <w:rPr>
                <w:rFonts w:ascii="ＭＳ Ｐ明朝" w:eastAsia="ＭＳ Ｐ明朝" w:hAnsi="ＭＳ Ｐ明朝"/>
                <w:szCs w:val="21"/>
              </w:rPr>
            </w:pPr>
            <w:r w:rsidRPr="00C96D1C">
              <w:rPr>
                <w:rFonts w:ascii="ＭＳ Ｐ明朝" w:eastAsia="ＭＳ Ｐ明朝" w:hAnsi="ＭＳ Ｐ明朝"/>
                <w:szCs w:val="21"/>
              </w:rPr>
              <w:t>性状：無色澄明、粘稠性のある無菌水性点眼剤</w:t>
            </w:r>
          </w:p>
        </w:tc>
      </w:tr>
      <w:tr w:rsidR="003748FA" w:rsidRPr="00C96D1C" w:rsidTr="003748FA">
        <w:trPr>
          <w:cantSplit/>
          <w:trHeight w:val="51"/>
        </w:trPr>
        <w:tc>
          <w:tcPr>
            <w:tcW w:w="1276" w:type="dxa"/>
            <w:tcBorders>
              <w:left w:val="single" w:sz="12" w:space="0" w:color="auto"/>
              <w:bottom w:val="single" w:sz="4" w:space="0" w:color="auto"/>
              <w:right w:val="double" w:sz="4" w:space="0" w:color="auto"/>
            </w:tcBorders>
            <w:vAlign w:val="center"/>
          </w:tcPr>
          <w:p w:rsidR="003748FA" w:rsidRPr="00C96D1C" w:rsidRDefault="003748FA" w:rsidP="00C10A4D">
            <w:pPr>
              <w:pStyle w:val="a3"/>
              <w:widowControl/>
              <w:tabs>
                <w:tab w:val="clear" w:pos="4252"/>
                <w:tab w:val="clear" w:pos="8504"/>
              </w:tabs>
              <w:jc w:val="center"/>
              <w:rPr>
                <w:rFonts w:ascii="MS UI Gothic" w:eastAsia="MS UI Gothic" w:hAnsi="MS UI Gothic"/>
              </w:rPr>
            </w:pPr>
            <w:r w:rsidRPr="00C96D1C">
              <w:rPr>
                <w:rFonts w:ascii="MS UI Gothic" w:eastAsia="MS UI Gothic" w:hAnsi="MS UI Gothic" w:hint="eastAsia"/>
              </w:rPr>
              <w:t>貯法</w:t>
            </w:r>
          </w:p>
        </w:tc>
        <w:tc>
          <w:tcPr>
            <w:tcW w:w="1843" w:type="dxa"/>
            <w:tcBorders>
              <w:left w:val="double" w:sz="4" w:space="0" w:color="auto"/>
              <w:bottom w:val="single" w:sz="4" w:space="0" w:color="auto"/>
              <w:right w:val="dashSmallGap" w:sz="4" w:space="0" w:color="auto"/>
            </w:tcBorders>
            <w:vAlign w:val="center"/>
          </w:tcPr>
          <w:p w:rsidR="003748FA" w:rsidRPr="00C96D1C" w:rsidRDefault="003748FA" w:rsidP="00C10A4D">
            <w:pPr>
              <w:pStyle w:val="a3"/>
              <w:widowControl/>
              <w:tabs>
                <w:tab w:val="clear" w:pos="4252"/>
                <w:tab w:val="clear" w:pos="8504"/>
              </w:tabs>
              <w:jc w:val="left"/>
              <w:rPr>
                <w:rFonts w:ascii="ＭＳ Ｐ明朝" w:eastAsia="ＭＳ Ｐ明朝" w:hAnsi="ＭＳ Ｐ明朝"/>
                <w:szCs w:val="21"/>
              </w:rPr>
            </w:pPr>
            <w:r w:rsidRPr="00C96D1C">
              <w:rPr>
                <w:rFonts w:ascii="ＭＳ Ｐ明朝" w:eastAsia="ＭＳ Ｐ明朝" w:hAnsi="ＭＳ Ｐ明朝"/>
                <w:szCs w:val="21"/>
              </w:rPr>
              <w:t>【標準製剤と同じ】</w:t>
            </w:r>
          </w:p>
        </w:tc>
        <w:tc>
          <w:tcPr>
            <w:tcW w:w="6760" w:type="dxa"/>
            <w:gridSpan w:val="4"/>
            <w:tcBorders>
              <w:left w:val="dashSmallGap" w:sz="4" w:space="0" w:color="auto"/>
              <w:bottom w:val="single" w:sz="4" w:space="0" w:color="auto"/>
              <w:right w:val="single" w:sz="12" w:space="0" w:color="auto"/>
            </w:tcBorders>
            <w:vAlign w:val="center"/>
          </w:tcPr>
          <w:p w:rsidR="003748FA" w:rsidRPr="00C96D1C" w:rsidRDefault="003748FA" w:rsidP="00C10A4D">
            <w:pPr>
              <w:pStyle w:val="a3"/>
              <w:widowControl/>
              <w:tabs>
                <w:tab w:val="clear" w:pos="4252"/>
                <w:tab w:val="clear" w:pos="8504"/>
              </w:tabs>
              <w:jc w:val="left"/>
              <w:rPr>
                <w:rFonts w:ascii="ＭＳ Ｐ明朝" w:eastAsia="ＭＳ Ｐ明朝" w:hAnsi="ＭＳ Ｐ明朝"/>
                <w:szCs w:val="21"/>
              </w:rPr>
            </w:pPr>
            <w:r w:rsidRPr="00C96D1C">
              <w:rPr>
                <w:rFonts w:ascii="ＭＳ Ｐ明朝" w:eastAsia="ＭＳ Ｐ明朝" w:hAnsi="ＭＳ Ｐ明朝"/>
                <w:szCs w:val="21"/>
              </w:rPr>
              <w:t>室温保存</w:t>
            </w:r>
          </w:p>
        </w:tc>
      </w:tr>
      <w:tr w:rsidR="00C10A4D" w:rsidRPr="00EC59F5" w:rsidTr="00BE5438">
        <w:trPr>
          <w:cantSplit/>
          <w:trHeight w:val="1433"/>
        </w:trPr>
        <w:tc>
          <w:tcPr>
            <w:tcW w:w="1276" w:type="dxa"/>
            <w:vMerge w:val="restart"/>
            <w:tcBorders>
              <w:left w:val="single" w:sz="12" w:space="0" w:color="auto"/>
              <w:right w:val="double" w:sz="4" w:space="0" w:color="auto"/>
            </w:tcBorders>
            <w:vAlign w:val="center"/>
          </w:tcPr>
          <w:p w:rsidR="003748FA" w:rsidRDefault="003748FA" w:rsidP="00C10A4D">
            <w:pPr>
              <w:snapToGrid w:val="0"/>
              <w:jc w:val="center"/>
              <w:rPr>
                <w:rFonts w:ascii="MS UI Gothic" w:eastAsia="MS UI Gothic" w:hAnsi="MS UI Gothic"/>
              </w:rPr>
            </w:pPr>
            <w:r>
              <w:rPr>
                <w:rFonts w:ascii="MS UI Gothic" w:eastAsia="MS UI Gothic" w:hAnsi="MS UI Gothic" w:hint="eastAsia"/>
              </w:rPr>
              <w:t>生物学的</w:t>
            </w:r>
          </w:p>
          <w:p w:rsidR="00C10A4D" w:rsidRPr="00E404F4" w:rsidRDefault="003748FA" w:rsidP="00C10A4D">
            <w:pPr>
              <w:snapToGrid w:val="0"/>
              <w:jc w:val="center"/>
              <w:rPr>
                <w:rFonts w:ascii="MS UI Gothic" w:eastAsia="MS UI Gothic" w:hAnsi="MS UI Gothic"/>
              </w:rPr>
            </w:pPr>
            <w:r>
              <w:rPr>
                <w:rFonts w:ascii="MS UI Gothic" w:eastAsia="MS UI Gothic" w:hAnsi="MS UI Gothic" w:hint="eastAsia"/>
              </w:rPr>
              <w:t>同等性</w:t>
            </w:r>
          </w:p>
        </w:tc>
        <w:tc>
          <w:tcPr>
            <w:tcW w:w="8603" w:type="dxa"/>
            <w:gridSpan w:val="5"/>
            <w:tcBorders>
              <w:top w:val="nil"/>
              <w:left w:val="double" w:sz="4" w:space="0" w:color="auto"/>
              <w:bottom w:val="nil"/>
              <w:right w:val="single" w:sz="12" w:space="0" w:color="auto"/>
            </w:tcBorders>
          </w:tcPr>
          <w:p w:rsidR="00C10A4D" w:rsidRPr="00C96D1C" w:rsidRDefault="00C10A4D" w:rsidP="00C10A4D">
            <w:pPr>
              <w:pStyle w:val="a3"/>
              <w:tabs>
                <w:tab w:val="clear" w:pos="4252"/>
                <w:tab w:val="clear" w:pos="8504"/>
              </w:tabs>
              <w:rPr>
                <w:rFonts w:ascii="ＭＳ Ｐ明朝" w:eastAsia="ＭＳ Ｐ明朝" w:hAnsi="ＭＳ Ｐ明朝"/>
                <w:szCs w:val="21"/>
              </w:rPr>
            </w:pPr>
          </w:p>
          <w:p w:rsidR="00C10A4D" w:rsidRPr="00C96D1C" w:rsidRDefault="00C10A4D" w:rsidP="00C10A4D">
            <w:pPr>
              <w:pStyle w:val="a3"/>
              <w:ind w:leftChars="118" w:left="248"/>
              <w:rPr>
                <w:rFonts w:ascii="ＭＳ Ｐ明朝" w:eastAsia="ＭＳ Ｐ明朝" w:hAnsi="ＭＳ Ｐ明朝"/>
                <w:szCs w:val="21"/>
              </w:rPr>
            </w:pPr>
            <w:r w:rsidRPr="00C96D1C">
              <w:rPr>
                <w:rFonts w:ascii="ＭＳ Ｐ明朝" w:eastAsia="ＭＳ Ｐ明朝" w:hAnsi="ＭＳ Ｐ明朝"/>
                <w:szCs w:val="21"/>
              </w:rPr>
              <w:t>ヒアルロン酸ナトリウム点眼液0.1%「TS」、標準製剤（点眼剤,0.1%）の生物学的同等性について家兎を用い、n-ヘプタノールによる角膜上皮損傷モデルおよび強制開瞼ドライアイモデルに対する効果を検討した結果、基剤に対し有意な障害治癒作用が認められた。また、ヒアルロン酸ナトリウム点眼液0.1%「TS」と標準製剤（点眼剤,0.1%）の両剤間の効果に有意差はなく、生物学的同等性が確認された。</w:t>
            </w:r>
          </w:p>
        </w:tc>
      </w:tr>
      <w:tr w:rsidR="00C10A4D" w:rsidRPr="00EC59F5" w:rsidTr="00BE5438">
        <w:trPr>
          <w:cantSplit/>
          <w:trHeight w:val="397"/>
        </w:trPr>
        <w:tc>
          <w:tcPr>
            <w:tcW w:w="1276" w:type="dxa"/>
            <w:vMerge/>
            <w:tcBorders>
              <w:left w:val="single" w:sz="12" w:space="0" w:color="auto"/>
              <w:right w:val="double" w:sz="4" w:space="0" w:color="auto"/>
            </w:tcBorders>
            <w:vAlign w:val="center"/>
          </w:tcPr>
          <w:p w:rsidR="00C10A4D" w:rsidRPr="00E404F4" w:rsidRDefault="00C10A4D" w:rsidP="00C10A4D">
            <w:pPr>
              <w:snapToGrid w:val="0"/>
              <w:jc w:val="center"/>
              <w:rPr>
                <w:rFonts w:ascii="MS UI Gothic" w:eastAsia="MS UI Gothic" w:hAnsi="MS UI Gothic"/>
              </w:rPr>
            </w:pPr>
          </w:p>
        </w:tc>
        <w:tc>
          <w:tcPr>
            <w:tcW w:w="4301" w:type="dxa"/>
            <w:gridSpan w:val="3"/>
            <w:tcBorders>
              <w:top w:val="nil"/>
              <w:left w:val="double" w:sz="4" w:space="0" w:color="auto"/>
              <w:bottom w:val="nil"/>
              <w:right w:val="nil"/>
            </w:tcBorders>
            <w:vAlign w:val="bottom"/>
          </w:tcPr>
          <w:p w:rsidR="00C10A4D" w:rsidRPr="00E404F4" w:rsidRDefault="00C10A4D" w:rsidP="00C10A4D">
            <w:pPr>
              <w:pStyle w:val="a5"/>
              <w:snapToGrid w:val="0"/>
              <w:ind w:leftChars="523" w:left="1098"/>
              <w:jc w:val="left"/>
              <w:rPr>
                <w:rFonts w:ascii="MS UI Gothic" w:eastAsia="MS UI Gothic" w:hAnsi="MS UI Gothic"/>
                <w:sz w:val="20"/>
              </w:rPr>
            </w:pPr>
            <w:r>
              <w:rPr>
                <w:rFonts w:ascii="MS UI Gothic" w:eastAsia="MS UI Gothic" w:hAnsi="MS UI Gothic" w:hint="eastAsia"/>
                <w:sz w:val="20"/>
              </w:rPr>
              <w:t>n-ヘプタノール角膜損傷</w:t>
            </w:r>
            <w:r w:rsidRPr="00E404F4">
              <w:rPr>
                <w:rFonts w:ascii="MS UI Gothic" w:eastAsia="MS UI Gothic" w:hAnsi="MS UI Gothic" w:hint="eastAsia"/>
                <w:sz w:val="20"/>
              </w:rPr>
              <w:t>モデル</w:t>
            </w:r>
          </w:p>
        </w:tc>
        <w:tc>
          <w:tcPr>
            <w:tcW w:w="4302" w:type="dxa"/>
            <w:gridSpan w:val="2"/>
            <w:tcBorders>
              <w:top w:val="nil"/>
              <w:left w:val="nil"/>
              <w:bottom w:val="nil"/>
              <w:right w:val="single" w:sz="12" w:space="0" w:color="auto"/>
            </w:tcBorders>
            <w:vAlign w:val="bottom"/>
          </w:tcPr>
          <w:p w:rsidR="00C10A4D" w:rsidRPr="00E404F4" w:rsidRDefault="00C10A4D" w:rsidP="00C10A4D">
            <w:pPr>
              <w:pStyle w:val="a5"/>
              <w:snapToGrid w:val="0"/>
              <w:ind w:leftChars="634" w:left="1331"/>
              <w:jc w:val="left"/>
              <w:rPr>
                <w:rFonts w:ascii="MS UI Gothic" w:eastAsia="MS UI Gothic" w:hAnsi="MS UI Gothic"/>
                <w:sz w:val="20"/>
              </w:rPr>
            </w:pPr>
            <w:r w:rsidRPr="00E404F4">
              <w:rPr>
                <w:rFonts w:ascii="MS UI Gothic" w:eastAsia="MS UI Gothic" w:hAnsi="MS UI Gothic" w:hint="eastAsia"/>
                <w:sz w:val="20"/>
              </w:rPr>
              <w:t>強制開瞼ドライアイモデル</w:t>
            </w:r>
          </w:p>
        </w:tc>
      </w:tr>
      <w:tr w:rsidR="00C10A4D" w:rsidRPr="00EC59F5" w:rsidTr="00BE5438">
        <w:trPr>
          <w:cantSplit/>
          <w:trHeight w:val="3404"/>
        </w:trPr>
        <w:tc>
          <w:tcPr>
            <w:tcW w:w="1276" w:type="dxa"/>
            <w:vMerge/>
            <w:tcBorders>
              <w:left w:val="single" w:sz="12" w:space="0" w:color="auto"/>
              <w:bottom w:val="single" w:sz="4" w:space="0" w:color="auto"/>
              <w:right w:val="double" w:sz="4" w:space="0" w:color="auto"/>
            </w:tcBorders>
            <w:vAlign w:val="center"/>
          </w:tcPr>
          <w:p w:rsidR="00C10A4D" w:rsidRPr="00E404F4" w:rsidRDefault="00C10A4D" w:rsidP="00C10A4D">
            <w:pPr>
              <w:snapToGrid w:val="0"/>
              <w:jc w:val="center"/>
              <w:rPr>
                <w:rFonts w:ascii="MS UI Gothic" w:eastAsia="MS UI Gothic" w:hAnsi="MS UI Gothic"/>
              </w:rPr>
            </w:pPr>
          </w:p>
        </w:tc>
        <w:tc>
          <w:tcPr>
            <w:tcW w:w="4301" w:type="dxa"/>
            <w:gridSpan w:val="3"/>
            <w:tcBorders>
              <w:top w:val="nil"/>
              <w:left w:val="double" w:sz="4" w:space="0" w:color="auto"/>
              <w:bottom w:val="single" w:sz="4" w:space="0" w:color="auto"/>
              <w:right w:val="nil"/>
            </w:tcBorders>
          </w:tcPr>
          <w:p w:rsidR="00C10A4D" w:rsidRDefault="00C10A4D" w:rsidP="00C10A4D">
            <w:pPr>
              <w:pStyle w:val="a3"/>
              <w:jc w:val="center"/>
              <w:rPr>
                <w:rFonts w:ascii="MS UI Gothic" w:eastAsia="MS UI Gothic" w:hAnsi="MS UI Gothic"/>
                <w:sz w:val="20"/>
              </w:rPr>
            </w:pPr>
          </w:p>
          <w:p w:rsidR="00C10A4D" w:rsidRDefault="00C10A4D" w:rsidP="00C10A4D">
            <w:pPr>
              <w:pStyle w:val="a3"/>
              <w:jc w:val="center"/>
              <w:rPr>
                <w:rFonts w:ascii="MS UI Gothic" w:eastAsia="MS UI Gothic" w:hAnsi="MS UI Gothic"/>
                <w:sz w:val="20"/>
              </w:rPr>
            </w:pPr>
            <w:r>
              <w:rPr>
                <w:rFonts w:ascii="MS UI Gothic" w:eastAsia="MS UI Gothic" w:hAnsi="MS UI Gothic"/>
                <w:noProof/>
                <w:sz w:val="20"/>
              </w:rPr>
              <w:drawing>
                <wp:inline distT="0" distB="0" distL="0" distR="0" wp14:anchorId="6B475226" wp14:editId="2A2761EF">
                  <wp:extent cx="2600960" cy="18408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960" cy="1840865"/>
                          </a:xfrm>
                          <a:prstGeom prst="rect">
                            <a:avLst/>
                          </a:prstGeom>
                          <a:noFill/>
                          <a:ln>
                            <a:noFill/>
                          </a:ln>
                        </pic:spPr>
                      </pic:pic>
                    </a:graphicData>
                  </a:graphic>
                </wp:inline>
              </w:drawing>
            </w:r>
          </w:p>
          <w:p w:rsidR="00C10A4D" w:rsidRPr="00BE5438" w:rsidRDefault="00C10A4D" w:rsidP="00C10A4D">
            <w:pPr>
              <w:spacing w:line="220" w:lineRule="exact"/>
              <w:ind w:leftChars="523" w:left="1098"/>
              <w:jc w:val="right"/>
              <w:rPr>
                <w:rFonts w:ascii="MS UI Gothic" w:eastAsia="MS UI Gothic" w:hAnsi="MS UI Gothic"/>
                <w:sz w:val="18"/>
                <w:szCs w:val="18"/>
                <w:shd w:val="pct15" w:color="auto" w:fill="FFFFFF"/>
              </w:rPr>
            </w:pPr>
            <w:r w:rsidRPr="00BE5438">
              <w:rPr>
                <w:rFonts w:ascii="MS UI Gothic" w:eastAsia="MS UI Gothic" w:hAnsi="MS UI Gothic" w:hint="eastAsia"/>
                <w:sz w:val="18"/>
                <w:szCs w:val="18"/>
              </w:rPr>
              <w:t>MEAN±S.E.(</w:t>
            </w:r>
            <w:r>
              <w:rPr>
                <w:rFonts w:ascii="MS UI Gothic" w:eastAsia="MS UI Gothic" w:hAnsi="MS UI Gothic"/>
                <w:sz w:val="18"/>
                <w:szCs w:val="18"/>
              </w:rPr>
              <w:t>n</w:t>
            </w:r>
            <w:r w:rsidRPr="00BE5438">
              <w:rPr>
                <w:rFonts w:ascii="MS UI Gothic" w:eastAsia="MS UI Gothic" w:hAnsi="MS UI Gothic" w:hint="eastAsia"/>
                <w:sz w:val="18"/>
                <w:szCs w:val="18"/>
              </w:rPr>
              <w:t>=6)</w:t>
            </w:r>
          </w:p>
        </w:tc>
        <w:tc>
          <w:tcPr>
            <w:tcW w:w="4302" w:type="dxa"/>
            <w:gridSpan w:val="2"/>
            <w:tcBorders>
              <w:top w:val="nil"/>
              <w:left w:val="nil"/>
              <w:bottom w:val="single" w:sz="4" w:space="0" w:color="auto"/>
              <w:right w:val="single" w:sz="12" w:space="0" w:color="auto"/>
            </w:tcBorders>
          </w:tcPr>
          <w:p w:rsidR="00C10A4D" w:rsidRDefault="00C10A4D" w:rsidP="00C10A4D">
            <w:pPr>
              <w:pStyle w:val="a3"/>
              <w:jc w:val="center"/>
              <w:rPr>
                <w:rFonts w:ascii="MS UI Gothic" w:eastAsia="MS UI Gothic" w:hAnsi="MS UI Gothic"/>
                <w:sz w:val="20"/>
              </w:rPr>
            </w:pPr>
          </w:p>
          <w:p w:rsidR="00C10A4D" w:rsidRDefault="00C10A4D" w:rsidP="00C10A4D">
            <w:pPr>
              <w:pStyle w:val="a3"/>
              <w:jc w:val="center"/>
              <w:rPr>
                <w:rFonts w:ascii="MS UI Gothic" w:eastAsia="MS UI Gothic" w:hAnsi="MS UI Gothic"/>
                <w:sz w:val="20"/>
              </w:rPr>
            </w:pPr>
            <w:r>
              <w:rPr>
                <w:rFonts w:ascii="MS UI Gothic" w:eastAsia="MS UI Gothic" w:hAnsi="MS UI Gothic"/>
                <w:noProof/>
                <w:sz w:val="20"/>
              </w:rPr>
              <w:drawing>
                <wp:inline distT="0" distB="0" distL="0" distR="0" wp14:anchorId="43E4D77B" wp14:editId="3D2B525D">
                  <wp:extent cx="2607310" cy="18472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7310" cy="1847215"/>
                          </a:xfrm>
                          <a:prstGeom prst="rect">
                            <a:avLst/>
                          </a:prstGeom>
                          <a:noFill/>
                          <a:ln>
                            <a:noFill/>
                          </a:ln>
                        </pic:spPr>
                      </pic:pic>
                    </a:graphicData>
                  </a:graphic>
                </wp:inline>
              </w:drawing>
            </w:r>
          </w:p>
          <w:p w:rsidR="00C10A4D" w:rsidRPr="00BE5438" w:rsidRDefault="00C10A4D" w:rsidP="00C10A4D">
            <w:pPr>
              <w:spacing w:line="220" w:lineRule="exact"/>
              <w:ind w:leftChars="567" w:left="1191"/>
              <w:jc w:val="right"/>
              <w:rPr>
                <w:rFonts w:ascii="MS UI Gothic" w:eastAsia="MS UI Gothic" w:hAnsi="MS UI Gothic"/>
                <w:sz w:val="18"/>
                <w:szCs w:val="18"/>
              </w:rPr>
            </w:pPr>
            <w:r w:rsidRPr="00BE5438">
              <w:rPr>
                <w:rFonts w:ascii="MS UI Gothic" w:eastAsia="MS UI Gothic" w:hAnsi="MS UI Gothic" w:hint="eastAsia"/>
                <w:sz w:val="18"/>
                <w:szCs w:val="18"/>
              </w:rPr>
              <w:t>MEAN±S.E.(</w:t>
            </w:r>
            <w:r>
              <w:rPr>
                <w:rFonts w:ascii="MS UI Gothic" w:eastAsia="MS UI Gothic" w:hAnsi="MS UI Gothic"/>
                <w:sz w:val="18"/>
                <w:szCs w:val="18"/>
              </w:rPr>
              <w:t>n</w:t>
            </w:r>
            <w:r w:rsidRPr="00BE5438">
              <w:rPr>
                <w:rFonts w:ascii="MS UI Gothic" w:eastAsia="MS UI Gothic" w:hAnsi="MS UI Gothic" w:hint="eastAsia"/>
                <w:sz w:val="18"/>
                <w:szCs w:val="18"/>
              </w:rPr>
              <w:t>=6)</w:t>
            </w:r>
          </w:p>
        </w:tc>
      </w:tr>
      <w:tr w:rsidR="00C10A4D" w:rsidRPr="00EC59F5" w:rsidTr="00BE5438">
        <w:trPr>
          <w:cantSplit/>
          <w:trHeight w:val="1710"/>
        </w:trPr>
        <w:tc>
          <w:tcPr>
            <w:tcW w:w="1276" w:type="dxa"/>
            <w:tcBorders>
              <w:left w:val="single" w:sz="12" w:space="0" w:color="auto"/>
              <w:bottom w:val="single" w:sz="12" w:space="0" w:color="auto"/>
              <w:right w:val="double" w:sz="4" w:space="0" w:color="auto"/>
            </w:tcBorders>
            <w:vAlign w:val="center"/>
          </w:tcPr>
          <w:p w:rsidR="00C10A4D" w:rsidRPr="00E404F4" w:rsidRDefault="00C10A4D" w:rsidP="00C10A4D">
            <w:pPr>
              <w:jc w:val="center"/>
              <w:rPr>
                <w:rFonts w:ascii="MS UI Gothic" w:eastAsia="MS UI Gothic" w:hAnsi="MS UI Gothic"/>
              </w:rPr>
            </w:pPr>
            <w:r w:rsidRPr="00E404F4">
              <w:rPr>
                <w:rFonts w:ascii="MS UI Gothic" w:eastAsia="MS UI Gothic" w:hAnsi="MS UI Gothic" w:hint="eastAsia"/>
              </w:rPr>
              <w:t>備考</w:t>
            </w:r>
          </w:p>
        </w:tc>
        <w:tc>
          <w:tcPr>
            <w:tcW w:w="8603" w:type="dxa"/>
            <w:gridSpan w:val="5"/>
            <w:tcBorders>
              <w:top w:val="single" w:sz="4" w:space="0" w:color="auto"/>
              <w:left w:val="double" w:sz="4" w:space="0" w:color="auto"/>
              <w:bottom w:val="single" w:sz="12" w:space="0" w:color="auto"/>
              <w:right w:val="single" w:sz="12" w:space="0" w:color="auto"/>
            </w:tcBorders>
          </w:tcPr>
          <w:p w:rsidR="00C10A4D" w:rsidRPr="00EC59F5" w:rsidRDefault="00C10A4D" w:rsidP="00C10A4D">
            <w:pPr>
              <w:snapToGrid w:val="0"/>
              <w:jc w:val="right"/>
              <w:rPr>
                <w:shd w:val="pct15" w:color="auto" w:fill="FFFFFF"/>
              </w:rPr>
            </w:pPr>
          </w:p>
        </w:tc>
      </w:tr>
    </w:tbl>
    <w:p w:rsidR="0022655D" w:rsidRPr="00EC59F5" w:rsidRDefault="0022655D">
      <w:pPr>
        <w:pStyle w:val="a3"/>
        <w:tabs>
          <w:tab w:val="clear" w:pos="4252"/>
          <w:tab w:val="clear" w:pos="8504"/>
        </w:tabs>
        <w:spacing w:line="120" w:lineRule="auto"/>
        <w:rPr>
          <w:shd w:val="pct15" w:color="auto" w:fill="FFFFFF"/>
        </w:rPr>
      </w:pPr>
    </w:p>
    <w:sectPr w:rsidR="0022655D" w:rsidRPr="00EC59F5" w:rsidSect="00C34EB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C2" w:rsidRDefault="00B251C2">
      <w:r>
        <w:separator/>
      </w:r>
    </w:p>
  </w:endnote>
  <w:endnote w:type="continuationSeparator" w:id="0">
    <w:p w:rsidR="00B251C2" w:rsidRDefault="00B2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C2" w:rsidRDefault="00B251C2">
      <w:r>
        <w:separator/>
      </w:r>
    </w:p>
  </w:footnote>
  <w:footnote w:type="continuationSeparator" w:id="0">
    <w:p w:rsidR="00B251C2" w:rsidRDefault="00B25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10C0"/>
    <w:rsid w:val="00024E14"/>
    <w:rsid w:val="000A6C19"/>
    <w:rsid w:val="000D23A1"/>
    <w:rsid w:val="000D6DF9"/>
    <w:rsid w:val="000E10E5"/>
    <w:rsid w:val="000E3F82"/>
    <w:rsid w:val="00122AB2"/>
    <w:rsid w:val="001677B9"/>
    <w:rsid w:val="0022655D"/>
    <w:rsid w:val="0023181C"/>
    <w:rsid w:val="00264274"/>
    <w:rsid w:val="002E10C0"/>
    <w:rsid w:val="002E5E02"/>
    <w:rsid w:val="00301309"/>
    <w:rsid w:val="00301844"/>
    <w:rsid w:val="003159A8"/>
    <w:rsid w:val="00346A66"/>
    <w:rsid w:val="00353AA8"/>
    <w:rsid w:val="003748FA"/>
    <w:rsid w:val="00375647"/>
    <w:rsid w:val="00391640"/>
    <w:rsid w:val="00394FA6"/>
    <w:rsid w:val="003D3324"/>
    <w:rsid w:val="003D5021"/>
    <w:rsid w:val="004518F7"/>
    <w:rsid w:val="00454B6E"/>
    <w:rsid w:val="00463258"/>
    <w:rsid w:val="00473B23"/>
    <w:rsid w:val="004A7736"/>
    <w:rsid w:val="004E457A"/>
    <w:rsid w:val="0056765F"/>
    <w:rsid w:val="00576EF9"/>
    <w:rsid w:val="00583871"/>
    <w:rsid w:val="005A5909"/>
    <w:rsid w:val="005B1985"/>
    <w:rsid w:val="005D78CD"/>
    <w:rsid w:val="005E6377"/>
    <w:rsid w:val="00616FE0"/>
    <w:rsid w:val="00635ACA"/>
    <w:rsid w:val="00651FDD"/>
    <w:rsid w:val="006562E8"/>
    <w:rsid w:val="0068412D"/>
    <w:rsid w:val="006A0F5B"/>
    <w:rsid w:val="006B2466"/>
    <w:rsid w:val="006C2A2F"/>
    <w:rsid w:val="006D7BB8"/>
    <w:rsid w:val="006F206B"/>
    <w:rsid w:val="00715630"/>
    <w:rsid w:val="00734EC3"/>
    <w:rsid w:val="00782371"/>
    <w:rsid w:val="007E7403"/>
    <w:rsid w:val="0080649C"/>
    <w:rsid w:val="00814BDC"/>
    <w:rsid w:val="008246C8"/>
    <w:rsid w:val="008A430C"/>
    <w:rsid w:val="008C7528"/>
    <w:rsid w:val="008D335B"/>
    <w:rsid w:val="008E6CF6"/>
    <w:rsid w:val="0093790E"/>
    <w:rsid w:val="00962489"/>
    <w:rsid w:val="009A5074"/>
    <w:rsid w:val="009B678F"/>
    <w:rsid w:val="009E135C"/>
    <w:rsid w:val="00A56CE7"/>
    <w:rsid w:val="00A60D27"/>
    <w:rsid w:val="00A90DE0"/>
    <w:rsid w:val="00A9199A"/>
    <w:rsid w:val="00AD2148"/>
    <w:rsid w:val="00AF6A9F"/>
    <w:rsid w:val="00AF6E42"/>
    <w:rsid w:val="00B251C2"/>
    <w:rsid w:val="00B318E7"/>
    <w:rsid w:val="00B86343"/>
    <w:rsid w:val="00B92E59"/>
    <w:rsid w:val="00B974A0"/>
    <w:rsid w:val="00BB7401"/>
    <w:rsid w:val="00BD5D64"/>
    <w:rsid w:val="00BE5438"/>
    <w:rsid w:val="00BF5C9E"/>
    <w:rsid w:val="00C10A4D"/>
    <w:rsid w:val="00C23D7A"/>
    <w:rsid w:val="00C33D33"/>
    <w:rsid w:val="00C34EB0"/>
    <w:rsid w:val="00C41391"/>
    <w:rsid w:val="00C821D0"/>
    <w:rsid w:val="00C96D1C"/>
    <w:rsid w:val="00CE0D8E"/>
    <w:rsid w:val="00CF549A"/>
    <w:rsid w:val="00CF696F"/>
    <w:rsid w:val="00D202F3"/>
    <w:rsid w:val="00DA09E1"/>
    <w:rsid w:val="00DE49E1"/>
    <w:rsid w:val="00E05E94"/>
    <w:rsid w:val="00E404F4"/>
    <w:rsid w:val="00E936A5"/>
    <w:rsid w:val="00EB2278"/>
    <w:rsid w:val="00EC59F5"/>
    <w:rsid w:val="00EE3DC5"/>
    <w:rsid w:val="00F07926"/>
    <w:rsid w:val="00F4296A"/>
    <w:rsid w:val="00FA2B78"/>
    <w:rsid w:val="00FA484A"/>
    <w:rsid w:val="00FB6796"/>
    <w:rsid w:val="00FE1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docId w15:val="{3784286F-3007-4F10-A569-083B82DA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630"/>
    <w:pPr>
      <w:widowControl w:val="0"/>
      <w:jc w:val="both"/>
    </w:pPr>
    <w:rPr>
      <w:kern w:val="2"/>
      <w:sz w:val="21"/>
      <w:szCs w:val="24"/>
    </w:rPr>
  </w:style>
  <w:style w:type="paragraph" w:styleId="4">
    <w:name w:val="heading 4"/>
    <w:basedOn w:val="a"/>
    <w:qFormat/>
    <w:rsid w:val="00C34EB0"/>
    <w:pPr>
      <w:widowControl/>
      <w:spacing w:before="100" w:beforeAutospacing="1" w:after="100" w:afterAutospacing="1"/>
      <w:jc w:val="left"/>
      <w:outlineLvl w:val="3"/>
    </w:pPr>
    <w:rPr>
      <w:rFonts w:ascii="ＭＳ 明朝" w:hAnsi="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4EB0"/>
    <w:pPr>
      <w:tabs>
        <w:tab w:val="center" w:pos="4252"/>
        <w:tab w:val="right" w:pos="8504"/>
      </w:tabs>
      <w:snapToGrid w:val="0"/>
    </w:pPr>
  </w:style>
  <w:style w:type="paragraph" w:styleId="a4">
    <w:name w:val="footer"/>
    <w:basedOn w:val="a"/>
    <w:rsid w:val="00C34EB0"/>
    <w:pPr>
      <w:tabs>
        <w:tab w:val="center" w:pos="4252"/>
        <w:tab w:val="right" w:pos="8504"/>
      </w:tabs>
      <w:snapToGrid w:val="0"/>
    </w:pPr>
  </w:style>
  <w:style w:type="paragraph" w:styleId="a5">
    <w:name w:val="Body Text"/>
    <w:basedOn w:val="a"/>
    <w:rsid w:val="00C34EB0"/>
    <w:pPr>
      <w:spacing w:line="360" w:lineRule="exact"/>
    </w:pPr>
    <w:rPr>
      <w:sz w:val="22"/>
    </w:rPr>
  </w:style>
  <w:style w:type="paragraph" w:styleId="2">
    <w:name w:val="Body Text 2"/>
    <w:basedOn w:val="a"/>
    <w:rsid w:val="00C34EB0"/>
    <w:pPr>
      <w:ind w:rightChars="218" w:right="458"/>
    </w:pPr>
    <w:rPr>
      <w:rFonts w:ascii="ＭＳ 明朝" w:hAnsi="ＭＳ 明朝"/>
    </w:rPr>
  </w:style>
  <w:style w:type="paragraph" w:styleId="a6">
    <w:name w:val="Body Text Indent"/>
    <w:basedOn w:val="a"/>
    <w:rsid w:val="00C34EB0"/>
    <w:pPr>
      <w:snapToGrid w:val="0"/>
      <w:ind w:left="250" w:hangingChars="119" w:hanging="250"/>
    </w:pPr>
    <w:rPr>
      <w:rFonts w:ascii="ＭＳ Ｐ明朝" w:eastAsia="ＭＳ Ｐ明朝" w:hAnsi="ＭＳ Ｐ明朝"/>
    </w:rPr>
  </w:style>
  <w:style w:type="paragraph" w:styleId="20">
    <w:name w:val="Body Text Indent 2"/>
    <w:basedOn w:val="a"/>
    <w:rsid w:val="00C34EB0"/>
    <w:pPr>
      <w:snapToGrid w:val="0"/>
      <w:ind w:leftChars="52" w:left="319" w:hangingChars="100" w:hanging="210"/>
    </w:pPr>
    <w:rPr>
      <w:rFonts w:ascii="ＭＳ Ｐ明朝" w:eastAsia="ＭＳ Ｐ明朝" w:hAnsi="ＭＳ Ｐ明朝"/>
    </w:rPr>
  </w:style>
  <w:style w:type="paragraph" w:styleId="a7">
    <w:name w:val="Balloon Text"/>
    <w:basedOn w:val="a"/>
    <w:link w:val="a8"/>
    <w:rsid w:val="00DE49E1"/>
    <w:rPr>
      <w:rFonts w:asciiTheme="majorHAnsi" w:eastAsiaTheme="majorEastAsia" w:hAnsiTheme="majorHAnsi" w:cstheme="majorBidi"/>
      <w:sz w:val="18"/>
      <w:szCs w:val="18"/>
    </w:rPr>
  </w:style>
  <w:style w:type="character" w:customStyle="1" w:styleId="a8">
    <w:name w:val="吹き出し (文字)"/>
    <w:basedOn w:val="a0"/>
    <w:link w:val="a7"/>
    <w:rsid w:val="00DE49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132</Words>
  <Characters>756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製品比較表</vt:lpstr>
      <vt:lpstr>製品比較表</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dc:title>
  <dc:creator>（株）テイカ製薬</dc:creator>
  <cp:lastModifiedBy>y.m</cp:lastModifiedBy>
  <cp:revision>41</cp:revision>
  <cp:lastPrinted>2019-09-06T02:41:00Z</cp:lastPrinted>
  <dcterms:created xsi:type="dcterms:W3CDTF">2012-03-27T01:16:00Z</dcterms:created>
  <dcterms:modified xsi:type="dcterms:W3CDTF">2025-04-01T00:39:00Z</dcterms:modified>
</cp:coreProperties>
</file>