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480"/>
        <w:gridCol w:w="1914"/>
        <w:gridCol w:w="2410"/>
      </w:tblGrid>
      <w:tr w:rsidR="0022655D" w:rsidRPr="0082350B" w:rsidTr="009262EC">
        <w:trPr>
          <w:cantSplit/>
          <w:trHeight w:val="71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2655D" w:rsidRPr="0082350B" w:rsidRDefault="0022655D" w:rsidP="00CE0D8E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55D" w:rsidRPr="0082350B" w:rsidRDefault="0022655D" w:rsidP="00DE469B">
            <w:pPr>
              <w:ind w:firstLineChars="400" w:firstLine="1285"/>
              <w:jc w:val="center"/>
              <w:rPr>
                <w:rFonts w:ascii="MS UI Gothic" w:eastAsia="MS UI Gothic" w:hAnsi="ＭＳ ゴシック"/>
              </w:rPr>
            </w:pPr>
            <w:r w:rsidRPr="0082350B"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2655D" w:rsidRPr="009262EC" w:rsidRDefault="0022655D" w:rsidP="001E68A2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262EC">
              <w:rPr>
                <w:rFonts w:ascii="ＭＳ Ｐ明朝" w:eastAsia="ＭＳ Ｐ明朝" w:hAnsi="ＭＳ Ｐ明朝"/>
                <w:sz w:val="18"/>
              </w:rPr>
              <w:t>20</w:t>
            </w:r>
            <w:r w:rsidR="0029198B">
              <w:rPr>
                <w:rFonts w:ascii="ＭＳ Ｐ明朝" w:eastAsia="ＭＳ Ｐ明朝" w:hAnsi="ＭＳ Ｐ明朝"/>
                <w:sz w:val="18"/>
              </w:rPr>
              <w:t>2</w:t>
            </w:r>
            <w:r w:rsidR="001E68A2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641778">
              <w:rPr>
                <w:rFonts w:ascii="ＭＳ Ｐ明朝" w:eastAsia="ＭＳ Ｐ明朝" w:hAnsi="ＭＳ Ｐ明朝"/>
                <w:sz w:val="18"/>
              </w:rPr>
              <w:t>年</w:t>
            </w:r>
            <w:r w:rsidR="00E05FDC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9262EC">
              <w:rPr>
                <w:rFonts w:ascii="ＭＳ Ｐ明朝" w:eastAsia="ＭＳ Ｐ明朝" w:hAnsi="ＭＳ Ｐ明朝"/>
                <w:sz w:val="18"/>
              </w:rPr>
              <w:t>月</w:t>
            </w:r>
            <w:r w:rsidR="00675810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22655D" w:rsidRPr="0082350B" w:rsidTr="009262EC">
        <w:trPr>
          <w:cantSplit/>
          <w:trHeight w:val="39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2655D" w:rsidRPr="0082350B" w:rsidRDefault="002265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655D" w:rsidRPr="0082350B" w:rsidRDefault="0022655D">
            <w:pPr>
              <w:jc w:val="center"/>
              <w:rPr>
                <w:rFonts w:ascii="MS UI Gothic" w:eastAsia="MS UI Gothic" w:hAnsi="ＭＳ ゴシック"/>
              </w:rPr>
            </w:pPr>
            <w:r w:rsidRPr="0082350B">
              <w:rPr>
                <w:rFonts w:ascii="MS UI Gothic" w:eastAsia="MS UI Gothic" w:hAnsi="ＭＳ ゴシック" w:hint="eastAsia"/>
              </w:rPr>
              <w:t>後発</w:t>
            </w:r>
            <w:r w:rsidR="006D30A8">
              <w:rPr>
                <w:rFonts w:ascii="MS UI Gothic" w:eastAsia="MS UI Gothic" w:hAnsi="ＭＳ ゴシック" w:hint="eastAsia"/>
              </w:rPr>
              <w:t>医薬</w:t>
            </w:r>
            <w:r w:rsidRPr="0082350B"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32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655D" w:rsidRPr="0082350B" w:rsidRDefault="0022655D" w:rsidP="00F17C5A">
            <w:pPr>
              <w:jc w:val="center"/>
              <w:rPr>
                <w:rFonts w:ascii="MS UI Gothic" w:eastAsia="MS UI Gothic" w:hAnsi="ＭＳ ゴシック"/>
              </w:rPr>
            </w:pPr>
            <w:r w:rsidRPr="0082350B">
              <w:rPr>
                <w:rFonts w:ascii="MS UI Gothic" w:eastAsia="MS UI Gothic" w:hAnsi="ＭＳ ゴシック" w:hint="eastAsia"/>
              </w:rPr>
              <w:t>標準</w:t>
            </w:r>
            <w:r w:rsidR="00F17C5A" w:rsidRPr="0082350B">
              <w:rPr>
                <w:rFonts w:ascii="MS UI Gothic" w:eastAsia="MS UI Gothic" w:hAnsi="ＭＳ ゴシック" w:hint="eastAsia"/>
              </w:rPr>
              <w:t>製剤</w:t>
            </w:r>
          </w:p>
        </w:tc>
      </w:tr>
      <w:tr w:rsidR="00157482" w:rsidRPr="0082350B" w:rsidTr="009262EC">
        <w:trPr>
          <w:cantSplit/>
          <w:trHeight w:val="101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BF43E4" w:rsidP="00EE05EF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157482" w:rsidRPr="0082350B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57482" w:rsidRPr="0082350B" w:rsidRDefault="00157482" w:rsidP="00750E88">
            <w:pPr>
              <w:spacing w:line="360" w:lineRule="auto"/>
              <w:jc w:val="center"/>
              <w:rPr>
                <w:rFonts w:asciiTheme="majorHAnsi" w:eastAsia="MS UI Gothic" w:hAnsiTheme="majorHAnsi" w:cstheme="majorHAnsi"/>
                <w:sz w:val="24"/>
              </w:rPr>
            </w:pPr>
            <w:r w:rsidRPr="0082350B">
              <w:rPr>
                <w:rFonts w:asciiTheme="majorHAnsi" w:eastAsia="MS UI Gothic" w:hAnsi="MS UI Gothic" w:cstheme="majorHAnsi" w:hint="eastAsia"/>
                <w:sz w:val="24"/>
              </w:rPr>
              <w:t>チモロール</w:t>
            </w:r>
            <w:r w:rsidRPr="0082350B">
              <w:rPr>
                <w:rFonts w:asciiTheme="majorHAnsi" w:eastAsia="MS UI Gothic" w:hAnsi="MS UI Gothic" w:cstheme="majorHAnsi" w:hint="eastAsia"/>
                <w:sz w:val="24"/>
              </w:rPr>
              <w:t>XE</w:t>
            </w:r>
            <w:r w:rsidRPr="0082350B">
              <w:rPr>
                <w:rFonts w:asciiTheme="majorHAnsi" w:eastAsia="MS UI Gothic" w:hAnsi="MS UI Gothic" w:cstheme="majorHAnsi"/>
                <w:sz w:val="24"/>
              </w:rPr>
              <w:t>点眼液</w:t>
            </w:r>
            <w:r w:rsidRPr="0082350B">
              <w:rPr>
                <w:rFonts w:asciiTheme="majorHAnsi" w:eastAsia="MS UI Gothic" w:hAnsi="MS UI Gothic" w:cstheme="majorHAnsi" w:hint="eastAsia"/>
                <w:sz w:val="24"/>
              </w:rPr>
              <w:t>0.2</w:t>
            </w:r>
            <w:r w:rsidRPr="0082350B">
              <w:rPr>
                <w:rFonts w:asciiTheme="majorHAnsi" w:eastAsia="MS UI Gothic" w:hAnsiTheme="majorHAnsi" w:cstheme="majorHAnsi"/>
                <w:sz w:val="24"/>
              </w:rPr>
              <w:t>5%</w:t>
            </w:r>
            <w:r w:rsidRPr="0082350B">
              <w:rPr>
                <w:rFonts w:asciiTheme="majorHAnsi" w:eastAsia="MS UI Gothic" w:hAnsi="MS UI Gothic" w:cstheme="majorHAnsi"/>
                <w:sz w:val="24"/>
              </w:rPr>
              <w:t>「</w:t>
            </w:r>
            <w:r w:rsidRPr="0082350B">
              <w:rPr>
                <w:rFonts w:asciiTheme="majorHAnsi" w:eastAsia="MS UI Gothic" w:hAnsiTheme="majorHAnsi" w:cstheme="majorHAnsi"/>
                <w:sz w:val="24"/>
              </w:rPr>
              <w:t>TS</w:t>
            </w:r>
            <w:r w:rsidRPr="0082350B">
              <w:rPr>
                <w:rFonts w:asciiTheme="majorHAnsi" w:eastAsia="MS UI Gothic" w:hAnsi="MS UI Gothic" w:cstheme="majorHAnsi"/>
                <w:sz w:val="24"/>
              </w:rPr>
              <w:t>」</w:t>
            </w:r>
          </w:p>
        </w:tc>
        <w:tc>
          <w:tcPr>
            <w:tcW w:w="432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57482" w:rsidRPr="00EE05EF" w:rsidRDefault="00157482" w:rsidP="00750E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B915A8">
              <w:rPr>
                <w:rFonts w:ascii="ＭＳ Ｐ明朝" w:eastAsia="ＭＳ Ｐ明朝" w:hAnsi="ＭＳ Ｐ明朝" w:hint="eastAsia"/>
                <w:sz w:val="24"/>
              </w:rPr>
              <w:t>標準製剤（点</w:t>
            </w:r>
            <w:r w:rsidRPr="00B915A8">
              <w:rPr>
                <w:rFonts w:ascii="ＭＳ Ｐ明朝" w:eastAsia="ＭＳ Ｐ明朝" w:hAnsi="ＭＳ Ｐ明朝"/>
                <w:sz w:val="24"/>
              </w:rPr>
              <w:t>眼剤</w:t>
            </w:r>
            <w:r w:rsidRPr="00B915A8">
              <w:rPr>
                <w:rFonts w:ascii="ＭＳ Ｐ明朝" w:eastAsia="ＭＳ Ｐ明朝" w:hAnsi="ＭＳ Ｐ明朝" w:hint="eastAsia"/>
                <w:sz w:val="24"/>
              </w:rPr>
              <w:t>，</w:t>
            </w:r>
            <w:r w:rsidRPr="00B915A8">
              <w:rPr>
                <w:rFonts w:ascii="ＭＳ Ｐ明朝" w:eastAsia="ＭＳ Ｐ明朝" w:hAnsi="ＭＳ Ｐ明朝"/>
                <w:sz w:val="24"/>
              </w:rPr>
              <w:t>0.25%</w:t>
            </w:r>
            <w:r w:rsidRPr="00B915A8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157482" w:rsidRPr="00EE05EF" w:rsidTr="009262EC">
        <w:trPr>
          <w:cantSplit/>
          <w:trHeight w:val="115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32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7482" w:rsidRPr="0082350B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テイカ製薬株式会社</w:t>
            </w:r>
          </w:p>
        </w:tc>
        <w:tc>
          <w:tcPr>
            <w:tcW w:w="4324" w:type="dxa"/>
            <w:gridSpan w:val="2"/>
            <w:tcBorders>
              <w:right w:val="single" w:sz="12" w:space="0" w:color="auto"/>
            </w:tcBorders>
            <w:vAlign w:val="center"/>
          </w:tcPr>
          <w:p w:rsidR="00157482" w:rsidRPr="00EE05EF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57482" w:rsidRPr="00EE05EF" w:rsidTr="009262EC">
        <w:trPr>
          <w:cantSplit/>
          <w:trHeight w:val="122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32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482" w:rsidRPr="00EE05EF" w:rsidRDefault="00157482" w:rsidP="008E5A9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1m</w:t>
            </w:r>
            <w:r w:rsidRPr="00641778">
              <w:rPr>
                <w:rFonts w:ascii="ＭＳ Ｐ明朝" w:eastAsia="ＭＳ Ｐ明朝" w:hAnsi="ＭＳ Ｐ明朝"/>
                <w:szCs w:val="21"/>
              </w:rPr>
              <w:t>L</w:t>
            </w:r>
            <w:r w:rsidRPr="0064177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F43E4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8E5A91">
              <w:rPr>
                <w:rFonts w:ascii="ＭＳ Ｐ明朝" w:eastAsia="ＭＳ Ｐ明朝" w:hAnsi="ＭＳ Ｐ明朝" w:hint="eastAsia"/>
                <w:szCs w:val="21"/>
              </w:rPr>
              <w:t>84</w:t>
            </w:r>
            <w:r w:rsidR="00B60D08" w:rsidRPr="00641778">
              <w:rPr>
                <w:rFonts w:ascii="ＭＳ Ｐ明朝" w:eastAsia="ＭＳ Ｐ明朝" w:hAnsi="ＭＳ Ｐ明朝" w:hint="eastAsia"/>
                <w:szCs w:val="21"/>
              </w:rPr>
              <w:t>.</w:t>
            </w:r>
            <w:r w:rsidR="008E5A91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8264F8" w:rsidRPr="00641778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EE05EF">
              <w:rPr>
                <w:rFonts w:ascii="ＭＳ Ｐ明朝" w:eastAsia="ＭＳ Ｐ明朝" w:hAnsi="ＭＳ Ｐ明朝"/>
                <w:szCs w:val="21"/>
              </w:rPr>
              <w:t>円</w:t>
            </w:r>
          </w:p>
        </w:tc>
        <w:tc>
          <w:tcPr>
            <w:tcW w:w="43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7482" w:rsidRPr="00EE05EF" w:rsidRDefault="00157482" w:rsidP="003E63E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EE05EF">
              <w:rPr>
                <w:rFonts w:ascii="ＭＳ Ｐ明朝" w:eastAsia="ＭＳ Ｐ明朝" w:hAnsi="ＭＳ Ｐ明朝"/>
              </w:rPr>
              <w:t xml:space="preserve">1mL　</w:t>
            </w:r>
            <w:r w:rsidR="00BF43E4">
              <w:rPr>
                <w:rFonts w:ascii="ＭＳ Ｐ明朝" w:eastAsia="ＭＳ Ｐ明朝" w:hAnsi="ＭＳ Ｐ明朝" w:hint="eastAsia"/>
              </w:rPr>
              <w:t>2</w:t>
            </w:r>
            <w:r w:rsidR="003E63ED">
              <w:rPr>
                <w:rFonts w:ascii="ＭＳ Ｐ明朝" w:eastAsia="ＭＳ Ｐ明朝" w:hAnsi="ＭＳ Ｐ明朝" w:hint="eastAsia"/>
              </w:rPr>
              <w:t>60</w:t>
            </w:r>
            <w:r w:rsidR="00B60D08" w:rsidRPr="00641778">
              <w:rPr>
                <w:rFonts w:ascii="ＭＳ Ｐ明朝" w:eastAsia="ＭＳ Ｐ明朝" w:hAnsi="ＭＳ Ｐ明朝" w:hint="eastAsia"/>
              </w:rPr>
              <w:t>.</w:t>
            </w:r>
            <w:r w:rsidR="003E63ED">
              <w:rPr>
                <w:rFonts w:ascii="ＭＳ Ｐ明朝" w:eastAsia="ＭＳ Ｐ明朝" w:hAnsi="ＭＳ Ｐ明朝" w:hint="eastAsia"/>
              </w:rPr>
              <w:t>9</w:t>
            </w:r>
            <w:bookmarkStart w:id="0" w:name="_GoBack"/>
            <w:bookmarkEnd w:id="0"/>
            <w:r w:rsidR="00B60D08" w:rsidRPr="00641778">
              <w:rPr>
                <w:rFonts w:ascii="ＭＳ Ｐ明朝" w:eastAsia="ＭＳ Ｐ明朝" w:hAnsi="ＭＳ Ｐ明朝" w:hint="eastAsia"/>
              </w:rPr>
              <w:t>0</w:t>
            </w:r>
            <w:r w:rsidRPr="00EE05EF">
              <w:rPr>
                <w:rFonts w:ascii="ＭＳ Ｐ明朝" w:eastAsia="ＭＳ Ｐ明朝" w:hAnsi="ＭＳ Ｐ明朝"/>
              </w:rPr>
              <w:t>円</w:t>
            </w:r>
          </w:p>
        </w:tc>
      </w:tr>
      <w:tr w:rsidR="00157482" w:rsidRPr="00EE05EF" w:rsidTr="009262EC">
        <w:trPr>
          <w:cantSplit/>
          <w:trHeight w:val="133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BF43E4" w:rsidP="00BF43E4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157482" w:rsidRPr="0082350B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64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7482" w:rsidRPr="00EE05EF" w:rsidRDefault="00786BBA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日局 </w:t>
            </w:r>
            <w:r w:rsidR="00157482" w:rsidRPr="00EE05EF">
              <w:rPr>
                <w:rFonts w:ascii="ＭＳ Ｐ明朝" w:eastAsia="ＭＳ Ｐ明朝" w:hAnsi="ＭＳ Ｐ明朝" w:hint="eastAsia"/>
                <w:szCs w:val="21"/>
              </w:rPr>
              <w:t>チモロールマレイン酸塩</w:t>
            </w:r>
          </w:p>
        </w:tc>
      </w:tr>
      <w:tr w:rsidR="00157482" w:rsidRPr="00EE05EF" w:rsidTr="009262EC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64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57482" w:rsidRPr="00EE05EF" w:rsidRDefault="00BF43E4" w:rsidP="00BF43E4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13E58">
              <w:rPr>
                <w:rFonts w:ascii="ＭＳ Ｐ明朝" w:eastAsia="ＭＳ Ｐ明朝" w:hAnsi="ＭＳ Ｐ明朝"/>
              </w:rPr>
              <w:t>1mL中に</w:t>
            </w:r>
            <w:r>
              <w:rPr>
                <w:rFonts w:ascii="ＭＳ Ｐ明朝" w:eastAsia="ＭＳ Ｐ明朝" w:hAnsi="ＭＳ Ｐ明朝" w:hint="eastAsia"/>
              </w:rPr>
              <w:t>チモロールマレイン酸塩3.42</w:t>
            </w:r>
            <w:r>
              <w:rPr>
                <w:rFonts w:ascii="ＭＳ Ｐ明朝" w:eastAsia="ＭＳ Ｐ明朝" w:hAnsi="ＭＳ Ｐ明朝"/>
              </w:rPr>
              <w:t>mg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D13E58">
              <w:rPr>
                <w:rFonts w:ascii="ＭＳ Ｐ明朝" w:eastAsia="ＭＳ Ｐ明朝" w:hAnsi="ＭＳ Ｐ明朝" w:hint="eastAsia"/>
              </w:rPr>
              <w:t>チモロールとして</w:t>
            </w:r>
            <w:r>
              <w:rPr>
                <w:rFonts w:ascii="ＭＳ Ｐ明朝" w:eastAsia="ＭＳ Ｐ明朝" w:hAnsi="ＭＳ Ｐ明朝" w:hint="eastAsia"/>
              </w:rPr>
              <w:t>2</w:t>
            </w:r>
            <w:r w:rsidRPr="00D13E58">
              <w:rPr>
                <w:rFonts w:ascii="ＭＳ Ｐ明朝" w:eastAsia="ＭＳ Ｐ明朝" w:hAnsi="ＭＳ Ｐ明朝" w:hint="eastAsia"/>
              </w:rPr>
              <w:t>.</w:t>
            </w:r>
            <w:r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/>
              </w:rPr>
              <w:t>mg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E96905">
              <w:rPr>
                <w:rFonts w:ascii="ＭＳ Ｐ明朝" w:eastAsia="ＭＳ Ｐ明朝" w:hAnsi="ＭＳ Ｐ明朝" w:hint="eastAsia"/>
              </w:rPr>
              <w:t>を</w:t>
            </w:r>
            <w:r w:rsidRPr="00D13E58">
              <w:rPr>
                <w:rFonts w:ascii="ＭＳ Ｐ明朝" w:eastAsia="ＭＳ Ｐ明朝" w:hAnsi="ＭＳ Ｐ明朝"/>
              </w:rPr>
              <w:t>含有する。</w:t>
            </w:r>
          </w:p>
        </w:tc>
      </w:tr>
      <w:tr w:rsidR="00157482" w:rsidRPr="00EE05EF" w:rsidTr="00E91264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4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57482" w:rsidRPr="00EE05EF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【標準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製剤</w:t>
            </w:r>
            <w:r w:rsidRPr="00EE05EF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57482" w:rsidRPr="00EE05EF" w:rsidRDefault="00157482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緑内障、高眼圧症</w:t>
            </w:r>
          </w:p>
        </w:tc>
      </w:tr>
      <w:tr w:rsidR="00157482" w:rsidRPr="0082350B" w:rsidTr="00E91264">
        <w:trPr>
          <w:cantSplit/>
          <w:trHeight w:val="106"/>
        </w:trPr>
        <w:tc>
          <w:tcPr>
            <w:tcW w:w="12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4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157482" w:rsidRPr="00EE05EF" w:rsidRDefault="00157482" w:rsidP="00EE05EF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【標準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製剤と</w:t>
            </w:r>
            <w:r w:rsidRPr="00EE05EF">
              <w:rPr>
                <w:rFonts w:ascii="ＭＳ Ｐ明朝" w:eastAsia="ＭＳ Ｐ明朝" w:hAnsi="ＭＳ Ｐ明朝"/>
                <w:szCs w:val="21"/>
              </w:rPr>
              <w:t>同じ】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57482" w:rsidRPr="00EE05EF" w:rsidRDefault="00157482" w:rsidP="00750E88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通常、0.25%製剤を1回1滴、1日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E05EF">
              <w:rPr>
                <w:rFonts w:ascii="ＭＳ Ｐ明朝" w:eastAsia="ＭＳ Ｐ明朝" w:hAnsi="ＭＳ Ｐ明朝"/>
                <w:szCs w:val="21"/>
              </w:rPr>
              <w:t>回点眼する。なお、十分な効果が得られない場合は0.5%製剤を用いて1回1滴、1日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EE05EF">
              <w:rPr>
                <w:rFonts w:ascii="ＭＳ Ｐ明朝" w:eastAsia="ＭＳ Ｐ明朝" w:hAnsi="ＭＳ Ｐ明朝"/>
                <w:szCs w:val="21"/>
              </w:rPr>
              <w:t>回点眼する。</w:t>
            </w:r>
          </w:p>
        </w:tc>
      </w:tr>
      <w:tr w:rsidR="00157482" w:rsidRPr="0082350B" w:rsidTr="009262EC">
        <w:trPr>
          <w:cantSplit/>
          <w:trHeight w:val="89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EE05E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添加</w:t>
            </w:r>
            <w:r w:rsidR="008E5A91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32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57482" w:rsidRPr="00EE05EF" w:rsidRDefault="00157482" w:rsidP="00750E88">
            <w:pPr>
              <w:pStyle w:val="a3"/>
              <w:widowControl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ジェランガム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EE05EF">
              <w:rPr>
                <w:rFonts w:ascii="ＭＳ Ｐ明朝" w:eastAsia="ＭＳ Ｐ明朝" w:hAnsi="ＭＳ Ｐ明朝"/>
                <w:szCs w:val="21"/>
              </w:rPr>
              <w:t>トロメタモール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EE05EF">
              <w:rPr>
                <w:rFonts w:ascii="ＭＳ Ｐ明朝" w:eastAsia="ＭＳ Ｐ明朝" w:hAnsi="ＭＳ Ｐ明朝"/>
                <w:szCs w:val="21"/>
              </w:rPr>
              <w:t>D-マンニトール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EE05EF">
              <w:rPr>
                <w:rFonts w:ascii="ＭＳ Ｐ明朝" w:eastAsia="ＭＳ Ｐ明朝" w:hAnsi="ＭＳ Ｐ明朝"/>
                <w:szCs w:val="21"/>
              </w:rPr>
              <w:t>ベンザルコニウム塩化物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EE05EF">
              <w:rPr>
                <w:rFonts w:ascii="ＭＳ Ｐ明朝" w:eastAsia="ＭＳ Ｐ明朝" w:hAnsi="ＭＳ Ｐ明朝"/>
                <w:szCs w:val="21"/>
              </w:rPr>
              <w:t>ポリソルベート80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E5A91" w:rsidRPr="008E5A91" w:rsidRDefault="008E5A91" w:rsidP="008E5A91">
            <w:pPr>
              <w:pStyle w:val="a3"/>
              <w:widowControl/>
              <w:rPr>
                <w:rFonts w:ascii="ＭＳ Ｐ明朝" w:eastAsia="ＭＳ Ｐ明朝" w:hAnsi="ＭＳ Ｐ明朝"/>
              </w:rPr>
            </w:pPr>
            <w:r w:rsidRPr="008E5A91">
              <w:rPr>
                <w:rFonts w:ascii="ＭＳ Ｐ明朝" w:eastAsia="ＭＳ Ｐ明朝" w:hAnsi="ＭＳ Ｐ明朝" w:hint="eastAsia"/>
              </w:rPr>
              <w:t>ジェランガム、トロメタモール、ベンゾドデ</w:t>
            </w:r>
          </w:p>
          <w:p w:rsidR="00157482" w:rsidRPr="00EE05EF" w:rsidRDefault="008E5A91" w:rsidP="008E5A91">
            <w:pPr>
              <w:pStyle w:val="a3"/>
              <w:widowControl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8E5A91">
              <w:rPr>
                <w:rFonts w:ascii="ＭＳ Ｐ明朝" w:eastAsia="ＭＳ Ｐ明朝" w:hAnsi="ＭＳ Ｐ明朝" w:hint="eastAsia"/>
              </w:rPr>
              <w:t>シニウム臭化物、D-マンニトール</w:t>
            </w:r>
          </w:p>
        </w:tc>
      </w:tr>
      <w:tr w:rsidR="00157482" w:rsidRPr="0082350B" w:rsidTr="009262EC">
        <w:trPr>
          <w:cantSplit/>
          <w:trHeight w:val="737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7482" w:rsidRPr="0082350B" w:rsidRDefault="00157482" w:rsidP="009262E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323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pH：6.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EE05EF">
              <w:rPr>
                <w:rFonts w:ascii="ＭＳ Ｐ明朝" w:eastAsia="ＭＳ Ｐ明朝" w:hAnsi="ＭＳ Ｐ明朝"/>
                <w:szCs w:val="21"/>
              </w:rPr>
              <w:t>～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EE05EF">
              <w:rPr>
                <w:rFonts w:ascii="ＭＳ Ｐ明朝" w:eastAsia="ＭＳ Ｐ明朝" w:hAnsi="ＭＳ Ｐ明朝"/>
                <w:szCs w:val="21"/>
              </w:rPr>
              <w:t>.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浸透圧比：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0.9</w:t>
            </w:r>
            <w:r w:rsidRPr="00EE05EF">
              <w:rPr>
                <w:rFonts w:ascii="ＭＳ Ｐ明朝" w:eastAsia="ＭＳ Ｐ明朝" w:hAnsi="ＭＳ Ｐ明朝"/>
                <w:szCs w:val="21"/>
              </w:rPr>
              <w:t>～1.1</w:t>
            </w:r>
          </w:p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性状：</w:t>
            </w:r>
            <w:r w:rsidR="006B49CD">
              <w:rPr>
                <w:rFonts w:ascii="ＭＳ Ｐ明朝" w:eastAsia="ＭＳ Ｐ明朝" w:hAnsi="ＭＳ Ｐ明朝" w:hint="eastAsia"/>
                <w:szCs w:val="21"/>
              </w:rPr>
              <w:t>無色～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微黄色澄明</w:t>
            </w:r>
            <w:r w:rsidR="00786BBA">
              <w:rPr>
                <w:rFonts w:ascii="ＭＳ Ｐ明朝" w:eastAsia="ＭＳ Ｐ明朝" w:hAnsi="ＭＳ Ｐ明朝" w:hint="eastAsia"/>
                <w:szCs w:val="21"/>
              </w:rPr>
              <w:t>の液で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、わずかに粘性</w:t>
            </w:r>
            <w:r w:rsidR="00786BBA">
              <w:rPr>
                <w:rFonts w:ascii="ＭＳ Ｐ明朝" w:eastAsia="ＭＳ Ｐ明朝" w:hAnsi="ＭＳ Ｐ明朝" w:hint="eastAsia"/>
                <w:szCs w:val="21"/>
              </w:rPr>
              <w:t>がある</w:t>
            </w:r>
            <w:r w:rsidR="003A3CD1">
              <w:rPr>
                <w:rFonts w:ascii="ＭＳ Ｐ明朝" w:eastAsia="ＭＳ Ｐ明朝" w:hAnsi="ＭＳ Ｐ明朝" w:hint="eastAsia"/>
                <w:szCs w:val="21"/>
              </w:rPr>
              <w:t>無菌水性点眼剤</w:t>
            </w:r>
          </w:p>
        </w:tc>
        <w:tc>
          <w:tcPr>
            <w:tcW w:w="4324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</w:rPr>
            </w:pPr>
            <w:r w:rsidRPr="00EE05EF">
              <w:rPr>
                <w:rFonts w:ascii="ＭＳ Ｐ明朝" w:eastAsia="ＭＳ Ｐ明朝" w:hAnsi="ＭＳ Ｐ明朝"/>
              </w:rPr>
              <w:t>pH：6.</w:t>
            </w:r>
            <w:r w:rsidRPr="00EE05EF">
              <w:rPr>
                <w:rFonts w:ascii="ＭＳ Ｐ明朝" w:eastAsia="ＭＳ Ｐ明朝" w:hAnsi="ＭＳ Ｐ明朝" w:hint="eastAsia"/>
              </w:rPr>
              <w:t>5</w:t>
            </w:r>
            <w:r w:rsidRPr="00EE05EF">
              <w:rPr>
                <w:rFonts w:ascii="ＭＳ Ｐ明朝" w:eastAsia="ＭＳ Ｐ明朝" w:hAnsi="ＭＳ Ｐ明朝"/>
              </w:rPr>
              <w:t>～</w:t>
            </w:r>
            <w:r w:rsidRPr="00EE05EF">
              <w:rPr>
                <w:rFonts w:ascii="ＭＳ Ｐ明朝" w:eastAsia="ＭＳ Ｐ明朝" w:hAnsi="ＭＳ Ｐ明朝" w:hint="eastAsia"/>
              </w:rPr>
              <w:t>7</w:t>
            </w:r>
            <w:r w:rsidRPr="00EE05EF">
              <w:rPr>
                <w:rFonts w:ascii="ＭＳ Ｐ明朝" w:eastAsia="ＭＳ Ｐ明朝" w:hAnsi="ＭＳ Ｐ明朝"/>
              </w:rPr>
              <w:t>.</w:t>
            </w:r>
            <w:r w:rsidRPr="00EE05EF">
              <w:rPr>
                <w:rFonts w:ascii="ＭＳ Ｐ明朝" w:eastAsia="ＭＳ Ｐ明朝" w:hAnsi="ＭＳ Ｐ明朝" w:hint="eastAsia"/>
              </w:rPr>
              <w:t>5</w:t>
            </w:r>
          </w:p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</w:rPr>
            </w:pPr>
            <w:r w:rsidRPr="00EE05EF">
              <w:rPr>
                <w:rFonts w:ascii="ＭＳ Ｐ明朝" w:eastAsia="ＭＳ Ｐ明朝" w:hAnsi="ＭＳ Ｐ明朝"/>
              </w:rPr>
              <w:t>浸透圧比：</w:t>
            </w:r>
            <w:r w:rsidR="003A3CD1">
              <w:rPr>
                <w:rFonts w:ascii="ＭＳ Ｐ明朝" w:eastAsia="ＭＳ Ｐ明朝" w:hAnsi="ＭＳ Ｐ明朝" w:hint="eastAsia"/>
              </w:rPr>
              <w:t>0.9～1</w:t>
            </w:r>
            <w:r w:rsidR="003A3CD1">
              <w:rPr>
                <w:rFonts w:ascii="ＭＳ Ｐ明朝" w:eastAsia="ＭＳ Ｐ明朝" w:hAnsi="ＭＳ Ｐ明朝"/>
              </w:rPr>
              <w:t>.1</w:t>
            </w:r>
          </w:p>
          <w:p w:rsidR="00157482" w:rsidRPr="00EE05EF" w:rsidRDefault="00157482" w:rsidP="00750E88">
            <w:pPr>
              <w:widowControl/>
              <w:snapToGrid w:val="0"/>
              <w:ind w:left="340" w:hangingChars="162" w:hanging="340"/>
              <w:jc w:val="left"/>
              <w:rPr>
                <w:rFonts w:ascii="ＭＳ Ｐ明朝" w:eastAsia="ＭＳ Ｐ明朝" w:hAnsi="ＭＳ Ｐ明朝"/>
              </w:rPr>
            </w:pPr>
            <w:r w:rsidRPr="00EE05EF">
              <w:rPr>
                <w:rFonts w:ascii="ＭＳ Ｐ明朝" w:eastAsia="ＭＳ Ｐ明朝" w:hAnsi="ＭＳ Ｐ明朝"/>
              </w:rPr>
              <w:t>性状：無色～わずかに白色</w:t>
            </w:r>
            <w:r w:rsidR="00786BBA">
              <w:rPr>
                <w:rFonts w:ascii="ＭＳ Ｐ明朝" w:eastAsia="ＭＳ Ｐ明朝" w:hAnsi="ＭＳ Ｐ明朝" w:hint="eastAsia"/>
              </w:rPr>
              <w:t>を帯びた</w:t>
            </w:r>
            <w:r w:rsidRPr="00EE05EF">
              <w:rPr>
                <w:rFonts w:ascii="ＭＳ Ｐ明朝" w:eastAsia="ＭＳ Ｐ明朝" w:hAnsi="ＭＳ Ｐ明朝"/>
              </w:rPr>
              <w:t>、わずかに粘性</w:t>
            </w:r>
            <w:r w:rsidR="00786BBA">
              <w:rPr>
                <w:rFonts w:ascii="ＭＳ Ｐ明朝" w:eastAsia="ＭＳ Ｐ明朝" w:hAnsi="ＭＳ Ｐ明朝" w:hint="eastAsia"/>
              </w:rPr>
              <w:t>のある無菌水性点眼剤</w:t>
            </w:r>
          </w:p>
        </w:tc>
      </w:tr>
      <w:tr w:rsidR="003A3CD1" w:rsidRPr="00EE05EF" w:rsidTr="00E91264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CD1" w:rsidRPr="00EE05EF" w:rsidRDefault="003A3CD1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EE05EF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CD1" w:rsidRPr="00EE05EF" w:rsidRDefault="003A3CD1" w:rsidP="003A3CD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【標準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製剤と</w:t>
            </w:r>
            <w:r w:rsidRPr="00EE05EF">
              <w:rPr>
                <w:rFonts w:ascii="ＭＳ Ｐ明朝" w:eastAsia="ＭＳ Ｐ明朝" w:hAnsi="ＭＳ Ｐ明朝"/>
                <w:szCs w:val="21"/>
              </w:rPr>
              <w:t>同じ】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CD1" w:rsidRPr="00EE05EF" w:rsidRDefault="003A3CD1" w:rsidP="003A3CD1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EE05EF"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3A3CD1" w:rsidRPr="00EE05EF" w:rsidTr="00E91264">
        <w:trPr>
          <w:cantSplit/>
          <w:trHeight w:val="51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3CD1" w:rsidRPr="00EE05EF" w:rsidRDefault="003A3CD1" w:rsidP="00EE05E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CD1" w:rsidRPr="00EE05EF" w:rsidRDefault="003A3CD1" w:rsidP="003A3CD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【標準</w:t>
            </w:r>
            <w:r w:rsidRPr="00EE05EF">
              <w:rPr>
                <w:rFonts w:ascii="ＭＳ Ｐ明朝" w:eastAsia="ＭＳ Ｐ明朝" w:hAnsi="ＭＳ Ｐ明朝" w:hint="eastAsia"/>
                <w:szCs w:val="21"/>
              </w:rPr>
              <w:t>製剤と</w:t>
            </w:r>
            <w:r w:rsidRPr="00EE05EF">
              <w:rPr>
                <w:rFonts w:ascii="ＭＳ Ｐ明朝" w:eastAsia="ＭＳ Ｐ明朝" w:hAnsi="ＭＳ Ｐ明朝"/>
                <w:szCs w:val="21"/>
              </w:rPr>
              <w:t>同じ】</w:t>
            </w:r>
          </w:p>
        </w:tc>
        <w:tc>
          <w:tcPr>
            <w:tcW w:w="6804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CD1" w:rsidRDefault="003A3CD1" w:rsidP="003A3CD1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・凍結を避けて保存すること。</w:t>
            </w:r>
          </w:p>
          <w:p w:rsidR="003A3CD1" w:rsidRPr="00EE05EF" w:rsidRDefault="003A3CD1" w:rsidP="003A3CD1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・外箱開封後は、遮光して保存すること。</w:t>
            </w:r>
          </w:p>
        </w:tc>
      </w:tr>
      <w:tr w:rsidR="00766470" w:rsidRPr="0082350B" w:rsidTr="009262EC">
        <w:trPr>
          <w:cantSplit/>
          <w:trHeight w:val="7642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6470" w:rsidRPr="0082350B" w:rsidRDefault="00766470" w:rsidP="00EE05EF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生物学的</w:t>
            </w:r>
          </w:p>
          <w:p w:rsidR="00766470" w:rsidRPr="0082350B" w:rsidRDefault="00766470" w:rsidP="00EE05EF">
            <w:pPr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66470" w:rsidRPr="0082350B" w:rsidRDefault="00766470" w:rsidP="00E41B9F">
            <w:pPr>
              <w:pStyle w:val="a3"/>
              <w:jc w:val="left"/>
              <w:rPr>
                <w:rFonts w:asciiTheme="minorHAnsi" w:eastAsia="ＭＳ Ｐ明朝" w:hAnsiTheme="minorHAnsi"/>
                <w:szCs w:val="21"/>
              </w:rPr>
            </w:pPr>
            <w:r w:rsidRPr="0082350B">
              <w:rPr>
                <w:rFonts w:asciiTheme="minorHAnsi" w:eastAsia="ＭＳ Ｐ明朝" w:hAnsi="ＭＳ Ｐ明朝"/>
                <w:szCs w:val="21"/>
              </w:rPr>
              <w:t>溶出試験：該当しない</w:t>
            </w:r>
          </w:p>
          <w:p w:rsidR="00766470" w:rsidRPr="00EE05EF" w:rsidRDefault="00766470" w:rsidP="00E41B9F">
            <w:pPr>
              <w:pStyle w:val="a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E05EF">
              <w:rPr>
                <w:rFonts w:ascii="ＭＳ Ｐ明朝" w:eastAsia="ＭＳ Ｐ明朝" w:hAnsi="ＭＳ Ｐ明朝"/>
                <w:szCs w:val="21"/>
              </w:rPr>
              <w:t>生物学的同等性試験：</w:t>
            </w:r>
          </w:p>
          <w:p w:rsidR="0082350B" w:rsidRPr="00EE05EF" w:rsidRDefault="0082350B" w:rsidP="0082350B">
            <w:pPr>
              <w:pStyle w:val="a5"/>
              <w:snapToGrid w:val="0"/>
              <w:spacing w:line="240" w:lineRule="exact"/>
              <w:ind w:leftChars="87" w:left="18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チモロールXE点眼液0.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5%「TS」あるいは標準製剤（点眼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剤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,0.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5%）を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健康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成人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男性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にそれぞれ点眼し、点眼前、点眼1、2、4、6、9、12および24時間後の眼圧を測定した。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観察期及び投与期の同測定時点の眼圧を比較し、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得られたパラメータ（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ΔAUC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、</w:t>
            </w:r>
            <w:r w:rsidRPr="00EE05EF">
              <w:rPr>
                <w:rFonts w:ascii="ＭＳ Ｐ明朝" w:eastAsia="ＭＳ Ｐ明朝" w:hAnsi="ＭＳ Ｐ明朝" w:hint="eastAsia"/>
                <w:sz w:val="21"/>
                <w:szCs w:val="21"/>
              </w:rPr>
              <w:t>ΔPmax</w:t>
            </w:r>
            <w:r w:rsidRPr="00EE05EF">
              <w:rPr>
                <w:rFonts w:ascii="ＭＳ Ｐ明朝" w:eastAsia="ＭＳ Ｐ明朝" w:hAnsi="ＭＳ Ｐ明朝"/>
                <w:sz w:val="21"/>
                <w:szCs w:val="21"/>
              </w:rPr>
              <w:t>）を用いて統計解析を行った結果、両剤の生物学的同等性が確認された。</w:t>
            </w:r>
          </w:p>
          <w:p w:rsidR="004D5B5E" w:rsidRPr="0082350B" w:rsidRDefault="004D5B5E" w:rsidP="00E30D37">
            <w:pPr>
              <w:pStyle w:val="a3"/>
              <w:ind w:left="184" w:firstLineChars="100" w:firstLine="210"/>
              <w:jc w:val="left"/>
              <w:rPr>
                <w:rFonts w:asciiTheme="minorHAnsi" w:eastAsia="ＭＳ Ｐ明朝" w:hAnsi="ＭＳ Ｐ明朝"/>
                <w:szCs w:val="21"/>
              </w:rPr>
            </w:pP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567"/>
              <w:gridCol w:w="1843"/>
              <w:gridCol w:w="1559"/>
            </w:tblGrid>
            <w:tr w:rsidR="00157482" w:rsidRPr="0082350B" w:rsidTr="001E75D2">
              <w:trPr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</w:tcPr>
                <w:p w:rsidR="00157482" w:rsidRPr="0082350B" w:rsidRDefault="00157482" w:rsidP="00750E88">
                  <w:pPr>
                    <w:pStyle w:val="a3"/>
                    <w:jc w:val="left"/>
                    <w:rPr>
                      <w:rFonts w:ascii="MS UI Gothic" w:eastAsia="MS UI Gothic" w:hAnsi="MS UI Gothic"/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F75D3B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ΔAUC</w:t>
                  </w:r>
                </w:p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(mmHg･hr)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ΔPmax</w:t>
                  </w:r>
                </w:p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(mmHg)</w:t>
                  </w:r>
                </w:p>
              </w:tc>
            </w:tr>
            <w:tr w:rsidR="00157482" w:rsidRPr="0082350B" w:rsidTr="001E75D2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チモロールXE点眼液0.</w:t>
                  </w: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</w:t>
                  </w: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 xml:space="preserve">5%「TS」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52.9±16.0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3.9±1.0</w:t>
                  </w:r>
                </w:p>
              </w:tc>
            </w:tr>
            <w:tr w:rsidR="00157482" w:rsidRPr="0082350B" w:rsidTr="001E75D2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標準製剤(点眼</w:t>
                  </w: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剤，</w:t>
                  </w: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0.</w:t>
                  </w: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</w:t>
                  </w: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 xml:space="preserve">5%)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50.0±14.2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82" w:rsidRPr="0082350B" w:rsidRDefault="00157482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3.7±1.0</w:t>
                  </w:r>
                </w:p>
              </w:tc>
            </w:tr>
            <w:tr w:rsidR="004F278E" w:rsidRPr="0082350B" w:rsidTr="001E75D2">
              <w:trPr>
                <w:trHeight w:val="341"/>
                <w:jc w:val="center"/>
              </w:trPr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82350B" w:rsidRDefault="004F278E" w:rsidP="00750E88">
                  <w:pPr>
                    <w:pStyle w:val="a5"/>
                    <w:snapToGrid w:val="0"/>
                    <w:spacing w:line="240" w:lineRule="exact"/>
                    <w:ind w:leftChars="25" w:left="53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82350B" w:rsidRDefault="004F278E" w:rsidP="002F0D73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F278E" w:rsidRPr="0082350B" w:rsidRDefault="004F278E" w:rsidP="00750E88">
                  <w:pPr>
                    <w:pStyle w:val="a5"/>
                    <w:snapToGrid w:val="0"/>
                    <w:spacing w:line="240" w:lineRule="exact"/>
                    <w:jc w:val="center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4F278E" w:rsidRPr="0082350B" w:rsidRDefault="004F278E" w:rsidP="004F278E">
                  <w:pPr>
                    <w:pStyle w:val="a5"/>
                    <w:snapToGrid w:val="0"/>
                    <w:spacing w:line="240" w:lineRule="exact"/>
                    <w:jc w:val="right"/>
                    <w:rPr>
                      <w:rFonts w:ascii="MS UI Gothic" w:eastAsia="MS UI Gothic" w:hAnsi="MS UI Gothic"/>
                      <w:sz w:val="21"/>
                      <w:szCs w:val="21"/>
                    </w:rPr>
                  </w:pP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M</w:t>
                  </w:r>
                  <w:r w:rsidR="005C482A"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EAN</w:t>
                  </w:r>
                  <w:r w:rsidRPr="0082350B">
                    <w:rPr>
                      <w:rFonts w:ascii="MS UI Gothic" w:eastAsia="MS UI Gothic" w:hAnsi="MS UI Gothic"/>
                      <w:sz w:val="21"/>
                      <w:szCs w:val="21"/>
                    </w:rPr>
                    <w:t>±</w:t>
                  </w:r>
                  <w:r w:rsidRPr="0082350B">
                    <w:rPr>
                      <w:rFonts w:ascii="MS UI Gothic" w:eastAsia="MS UI Gothic" w:hAnsi="MS UI Gothic" w:hint="eastAsia"/>
                      <w:sz w:val="21"/>
                      <w:szCs w:val="21"/>
                    </w:rPr>
                    <w:t>S.D.</w:t>
                  </w:r>
                </w:p>
              </w:tc>
            </w:tr>
          </w:tbl>
          <w:p w:rsidR="004D5B5E" w:rsidRPr="0082350B" w:rsidRDefault="00B37EB3" w:rsidP="005C482A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F365B2F" wp14:editId="0354E7EE">
                  <wp:extent cx="3867150" cy="2560320"/>
                  <wp:effectExtent l="19050" t="0" r="0" b="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470" w:rsidRPr="0082350B" w:rsidTr="00786BBA">
        <w:trPr>
          <w:cantSplit/>
          <w:trHeight w:val="14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66470" w:rsidRPr="0082350B" w:rsidRDefault="00766470">
            <w:pPr>
              <w:jc w:val="center"/>
              <w:rPr>
                <w:rFonts w:ascii="MS UI Gothic" w:eastAsia="MS UI Gothic" w:hAnsi="MS UI Gothic"/>
              </w:rPr>
            </w:pPr>
            <w:r w:rsidRPr="0082350B">
              <w:rPr>
                <w:rFonts w:ascii="MS UI Gothic" w:eastAsia="MS UI Gothic" w:hAnsi="MS UI Gothic" w:hint="eastAsia"/>
              </w:rPr>
              <w:lastRenderedPageBreak/>
              <w:t>備考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66470" w:rsidRPr="0082350B" w:rsidRDefault="00766470">
            <w:pPr>
              <w:snapToGrid w:val="0"/>
              <w:jc w:val="right"/>
              <w:rPr>
                <w:shd w:val="pct15" w:color="auto" w:fill="FFFFFF"/>
              </w:rPr>
            </w:pPr>
          </w:p>
        </w:tc>
      </w:tr>
    </w:tbl>
    <w:p w:rsidR="0022655D" w:rsidRDefault="0022655D" w:rsidP="00FF05FE">
      <w:pPr>
        <w:pStyle w:val="a3"/>
        <w:tabs>
          <w:tab w:val="clear" w:pos="4252"/>
          <w:tab w:val="clear" w:pos="8504"/>
        </w:tabs>
        <w:spacing w:line="120" w:lineRule="auto"/>
        <w:rPr>
          <w:shd w:val="pct15" w:color="auto" w:fill="FFFFFF"/>
        </w:rPr>
      </w:pPr>
    </w:p>
    <w:sectPr w:rsidR="0022655D" w:rsidSect="00DB5EB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88" w:rsidRDefault="00750E88">
      <w:r>
        <w:separator/>
      </w:r>
    </w:p>
  </w:endnote>
  <w:endnote w:type="continuationSeparator" w:id="0">
    <w:p w:rsidR="00750E88" w:rsidRDefault="007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88" w:rsidRDefault="00750E88">
      <w:r>
        <w:separator/>
      </w:r>
    </w:p>
  </w:footnote>
  <w:footnote w:type="continuationSeparator" w:id="0">
    <w:p w:rsidR="00750E88" w:rsidRDefault="0075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12F"/>
    <w:multiLevelType w:val="hybridMultilevel"/>
    <w:tmpl w:val="F5A68570"/>
    <w:lvl w:ilvl="0" w:tplc="B2168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80390F"/>
    <w:multiLevelType w:val="hybridMultilevel"/>
    <w:tmpl w:val="4B127B94"/>
    <w:lvl w:ilvl="0" w:tplc="9A147ED8">
      <w:start w:val="1"/>
      <w:numFmt w:val="decimalEnclosedCircle"/>
      <w:lvlText w:val="%1"/>
      <w:lvlJc w:val="left"/>
      <w:pPr>
        <w:ind w:left="44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5761624C"/>
    <w:multiLevelType w:val="hybridMultilevel"/>
    <w:tmpl w:val="4A003D8E"/>
    <w:lvl w:ilvl="0" w:tplc="10C6C77A">
      <w:start w:val="1"/>
      <w:numFmt w:val="decimalEnclosedCircle"/>
      <w:lvlText w:val="%1"/>
      <w:lvlJc w:val="left"/>
      <w:pPr>
        <w:ind w:left="40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3" w15:restartNumberingAfterBreak="0">
    <w:nsid w:val="77F0155A"/>
    <w:multiLevelType w:val="hybridMultilevel"/>
    <w:tmpl w:val="F40E8166"/>
    <w:lvl w:ilvl="0" w:tplc="91E233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0105D"/>
    <w:multiLevelType w:val="hybridMultilevel"/>
    <w:tmpl w:val="A8B48504"/>
    <w:lvl w:ilvl="0" w:tplc="9A147ED8">
      <w:start w:val="1"/>
      <w:numFmt w:val="decimalEnclosedCircle"/>
      <w:lvlText w:val="%1"/>
      <w:lvlJc w:val="left"/>
      <w:pPr>
        <w:ind w:left="403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C0"/>
    <w:rsid w:val="0001022F"/>
    <w:rsid w:val="000732C0"/>
    <w:rsid w:val="00085999"/>
    <w:rsid w:val="00093E8D"/>
    <w:rsid w:val="000A3A5B"/>
    <w:rsid w:val="000C09F7"/>
    <w:rsid w:val="000E49DA"/>
    <w:rsid w:val="000E740E"/>
    <w:rsid w:val="0012092E"/>
    <w:rsid w:val="00130979"/>
    <w:rsid w:val="001444F0"/>
    <w:rsid w:val="00154E6B"/>
    <w:rsid w:val="00157482"/>
    <w:rsid w:val="001641F9"/>
    <w:rsid w:val="001B0EA9"/>
    <w:rsid w:val="001D1358"/>
    <w:rsid w:val="001E68A2"/>
    <w:rsid w:val="001E75D2"/>
    <w:rsid w:val="001F4E11"/>
    <w:rsid w:val="00215B56"/>
    <w:rsid w:val="00223E87"/>
    <w:rsid w:val="0022655D"/>
    <w:rsid w:val="0023181C"/>
    <w:rsid w:val="00255A62"/>
    <w:rsid w:val="002824C6"/>
    <w:rsid w:val="00286C88"/>
    <w:rsid w:val="0029198B"/>
    <w:rsid w:val="002B142A"/>
    <w:rsid w:val="002B3DC2"/>
    <w:rsid w:val="002E10C0"/>
    <w:rsid w:val="002F0D73"/>
    <w:rsid w:val="003159A8"/>
    <w:rsid w:val="003212D3"/>
    <w:rsid w:val="00323E68"/>
    <w:rsid w:val="003734C5"/>
    <w:rsid w:val="00386053"/>
    <w:rsid w:val="003A3CD1"/>
    <w:rsid w:val="003D4504"/>
    <w:rsid w:val="003E63ED"/>
    <w:rsid w:val="00436321"/>
    <w:rsid w:val="004378DC"/>
    <w:rsid w:val="00474F1F"/>
    <w:rsid w:val="00477200"/>
    <w:rsid w:val="00484EDE"/>
    <w:rsid w:val="00490B08"/>
    <w:rsid w:val="00490C93"/>
    <w:rsid w:val="00494FBA"/>
    <w:rsid w:val="004C2590"/>
    <w:rsid w:val="004D5B5E"/>
    <w:rsid w:val="004F278E"/>
    <w:rsid w:val="004F474D"/>
    <w:rsid w:val="005075CB"/>
    <w:rsid w:val="0052490B"/>
    <w:rsid w:val="0056249B"/>
    <w:rsid w:val="005920AC"/>
    <w:rsid w:val="005978A0"/>
    <w:rsid w:val="005978A2"/>
    <w:rsid w:val="005C482A"/>
    <w:rsid w:val="005E6377"/>
    <w:rsid w:val="00616AD9"/>
    <w:rsid w:val="006308EF"/>
    <w:rsid w:val="00635ACA"/>
    <w:rsid w:val="00641778"/>
    <w:rsid w:val="00675810"/>
    <w:rsid w:val="00677514"/>
    <w:rsid w:val="006A0F5B"/>
    <w:rsid w:val="006B49CD"/>
    <w:rsid w:val="006D30A8"/>
    <w:rsid w:val="006F51ED"/>
    <w:rsid w:val="00734EC3"/>
    <w:rsid w:val="00750E88"/>
    <w:rsid w:val="00756648"/>
    <w:rsid w:val="00764CA5"/>
    <w:rsid w:val="00766470"/>
    <w:rsid w:val="00786BBA"/>
    <w:rsid w:val="00786D46"/>
    <w:rsid w:val="00796CC3"/>
    <w:rsid w:val="007B59B5"/>
    <w:rsid w:val="007D4EAA"/>
    <w:rsid w:val="007E2E5A"/>
    <w:rsid w:val="007E493F"/>
    <w:rsid w:val="008019DE"/>
    <w:rsid w:val="00805ECA"/>
    <w:rsid w:val="0080649C"/>
    <w:rsid w:val="008070C0"/>
    <w:rsid w:val="0082198F"/>
    <w:rsid w:val="00821E1C"/>
    <w:rsid w:val="0082350B"/>
    <w:rsid w:val="008264F8"/>
    <w:rsid w:val="00831C3B"/>
    <w:rsid w:val="008518AD"/>
    <w:rsid w:val="0088282D"/>
    <w:rsid w:val="008E5A91"/>
    <w:rsid w:val="00900563"/>
    <w:rsid w:val="00913805"/>
    <w:rsid w:val="009262EC"/>
    <w:rsid w:val="00962FED"/>
    <w:rsid w:val="00972E06"/>
    <w:rsid w:val="00990005"/>
    <w:rsid w:val="00990C21"/>
    <w:rsid w:val="009A0C7D"/>
    <w:rsid w:val="009A1D5D"/>
    <w:rsid w:val="009A377A"/>
    <w:rsid w:val="009A5F12"/>
    <w:rsid w:val="00A46503"/>
    <w:rsid w:val="00A629EC"/>
    <w:rsid w:val="00A65D2B"/>
    <w:rsid w:val="00A70339"/>
    <w:rsid w:val="00A95CBF"/>
    <w:rsid w:val="00AB3D4A"/>
    <w:rsid w:val="00AD2148"/>
    <w:rsid w:val="00B14C72"/>
    <w:rsid w:val="00B17680"/>
    <w:rsid w:val="00B318E7"/>
    <w:rsid w:val="00B37EB3"/>
    <w:rsid w:val="00B447AB"/>
    <w:rsid w:val="00B47142"/>
    <w:rsid w:val="00B53487"/>
    <w:rsid w:val="00B60D08"/>
    <w:rsid w:val="00B7522C"/>
    <w:rsid w:val="00B915A8"/>
    <w:rsid w:val="00B92E59"/>
    <w:rsid w:val="00BA0D85"/>
    <w:rsid w:val="00BF43E4"/>
    <w:rsid w:val="00C12CAD"/>
    <w:rsid w:val="00C261D1"/>
    <w:rsid w:val="00C60397"/>
    <w:rsid w:val="00C801C5"/>
    <w:rsid w:val="00CE0D8E"/>
    <w:rsid w:val="00CE72A9"/>
    <w:rsid w:val="00CF3C87"/>
    <w:rsid w:val="00D06B8A"/>
    <w:rsid w:val="00D12111"/>
    <w:rsid w:val="00D21EFE"/>
    <w:rsid w:val="00D87C24"/>
    <w:rsid w:val="00DA5A6E"/>
    <w:rsid w:val="00DB123B"/>
    <w:rsid w:val="00DB5EB9"/>
    <w:rsid w:val="00DD1058"/>
    <w:rsid w:val="00DD234F"/>
    <w:rsid w:val="00DD5584"/>
    <w:rsid w:val="00DE469B"/>
    <w:rsid w:val="00DF7C56"/>
    <w:rsid w:val="00E05785"/>
    <w:rsid w:val="00E05FDC"/>
    <w:rsid w:val="00E30D37"/>
    <w:rsid w:val="00E370A5"/>
    <w:rsid w:val="00E404F4"/>
    <w:rsid w:val="00E41B9F"/>
    <w:rsid w:val="00E42C7F"/>
    <w:rsid w:val="00E756D9"/>
    <w:rsid w:val="00E902B0"/>
    <w:rsid w:val="00E91264"/>
    <w:rsid w:val="00E918AD"/>
    <w:rsid w:val="00E96905"/>
    <w:rsid w:val="00EB2053"/>
    <w:rsid w:val="00EB65CC"/>
    <w:rsid w:val="00EC59F5"/>
    <w:rsid w:val="00EE05EF"/>
    <w:rsid w:val="00EE17E5"/>
    <w:rsid w:val="00EF3C5F"/>
    <w:rsid w:val="00EF45A9"/>
    <w:rsid w:val="00EF535F"/>
    <w:rsid w:val="00F01CFF"/>
    <w:rsid w:val="00F069AB"/>
    <w:rsid w:val="00F130E5"/>
    <w:rsid w:val="00F17C5A"/>
    <w:rsid w:val="00F75D3B"/>
    <w:rsid w:val="00F85AA0"/>
    <w:rsid w:val="00FA484A"/>
    <w:rsid w:val="00FB6796"/>
    <w:rsid w:val="00FE10EA"/>
    <w:rsid w:val="00FF05FE"/>
    <w:rsid w:val="00FF09F5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8FDEA2A0-0A66-445D-B324-42DA0E7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B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B5EB9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E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5EB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DB5EB9"/>
    <w:pPr>
      <w:spacing w:line="360" w:lineRule="exact"/>
    </w:pPr>
    <w:rPr>
      <w:sz w:val="22"/>
    </w:rPr>
  </w:style>
  <w:style w:type="paragraph" w:styleId="2">
    <w:name w:val="Body Text 2"/>
    <w:basedOn w:val="a"/>
    <w:rsid w:val="00DB5EB9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rsid w:val="00DB5EB9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DB5EB9"/>
    <w:pPr>
      <w:snapToGrid w:val="0"/>
      <w:ind w:leftChars="52" w:left="319" w:hangingChars="100" w:hanging="21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rsid w:val="0028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24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6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4D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33</cp:revision>
  <cp:lastPrinted>2019-09-06T00:48:00Z</cp:lastPrinted>
  <dcterms:created xsi:type="dcterms:W3CDTF">2014-02-21T05:52:00Z</dcterms:created>
  <dcterms:modified xsi:type="dcterms:W3CDTF">2025-04-01T00:36:00Z</dcterms:modified>
</cp:coreProperties>
</file>