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935"/>
        <w:gridCol w:w="2205"/>
        <w:gridCol w:w="1088"/>
        <w:gridCol w:w="3053"/>
      </w:tblGrid>
      <w:tr w:rsidR="00DD2ACA" w:rsidTr="00DF70EE">
        <w:trPr>
          <w:cantSplit/>
          <w:trHeight w:val="426"/>
        </w:trPr>
        <w:tc>
          <w:tcPr>
            <w:tcW w:w="3293" w:type="dxa"/>
            <w:gridSpan w:val="2"/>
            <w:tcBorders>
              <w:top w:val="nil"/>
              <w:left w:val="nil"/>
              <w:bottom w:val="single" w:sz="12" w:space="0" w:color="auto"/>
              <w:right w:val="nil"/>
            </w:tcBorders>
          </w:tcPr>
          <w:p w:rsidR="00DD2ACA" w:rsidRDefault="00DD2ACA">
            <w:pPr>
              <w:jc w:val="center"/>
              <w:rPr>
                <w:rFonts w:ascii="MS UI Gothic" w:eastAsia="MS UI Gothic" w:hAnsi="ＭＳ ゴシック"/>
              </w:rPr>
            </w:pPr>
          </w:p>
        </w:tc>
        <w:tc>
          <w:tcPr>
            <w:tcW w:w="3293" w:type="dxa"/>
            <w:gridSpan w:val="2"/>
            <w:tcBorders>
              <w:top w:val="nil"/>
              <w:left w:val="nil"/>
              <w:bottom w:val="single" w:sz="12" w:space="0" w:color="auto"/>
              <w:right w:val="nil"/>
            </w:tcBorders>
          </w:tcPr>
          <w:p w:rsidR="00DD2ACA" w:rsidRDefault="00064728">
            <w:pPr>
              <w:jc w:val="center"/>
              <w:rPr>
                <w:rFonts w:ascii="MS UI Gothic" w:eastAsia="MS UI Gothic" w:hAnsi="ＭＳ ゴシック"/>
              </w:rPr>
            </w:pPr>
            <w:r>
              <w:rPr>
                <w:rFonts w:eastAsia="MS UI Gothic" w:hint="eastAsia"/>
                <w:b/>
                <w:bCs/>
                <w:sz w:val="32"/>
              </w:rPr>
              <w:t>製品比較表</w:t>
            </w:r>
          </w:p>
        </w:tc>
        <w:tc>
          <w:tcPr>
            <w:tcW w:w="3053" w:type="dxa"/>
            <w:tcBorders>
              <w:top w:val="nil"/>
              <w:left w:val="nil"/>
              <w:bottom w:val="single" w:sz="12" w:space="0" w:color="auto"/>
              <w:right w:val="nil"/>
            </w:tcBorders>
            <w:vAlign w:val="bottom"/>
          </w:tcPr>
          <w:p w:rsidR="00DD2ACA" w:rsidRPr="00710DE9" w:rsidRDefault="00064728" w:rsidP="00737AA1">
            <w:pPr>
              <w:wordWrap w:val="0"/>
              <w:jc w:val="right"/>
              <w:rPr>
                <w:rFonts w:ascii="ＭＳ Ｐ明朝" w:eastAsia="ＭＳ Ｐ明朝" w:hAnsi="ＭＳ Ｐ明朝"/>
                <w:sz w:val="18"/>
              </w:rPr>
            </w:pPr>
            <w:r w:rsidRPr="00710DE9">
              <w:rPr>
                <w:rFonts w:ascii="ＭＳ Ｐ明朝" w:eastAsia="ＭＳ Ｐ明朝" w:hAnsi="ＭＳ Ｐ明朝"/>
                <w:sz w:val="18"/>
              </w:rPr>
              <w:t>20</w:t>
            </w:r>
            <w:r w:rsidR="00A322CB">
              <w:rPr>
                <w:rFonts w:ascii="ＭＳ Ｐ明朝" w:eastAsia="ＭＳ Ｐ明朝" w:hAnsi="ＭＳ Ｐ明朝"/>
                <w:sz w:val="18"/>
              </w:rPr>
              <w:t>2</w:t>
            </w:r>
            <w:r w:rsidR="00612D5C">
              <w:rPr>
                <w:rFonts w:ascii="ＭＳ Ｐ明朝" w:eastAsia="ＭＳ Ｐ明朝" w:hAnsi="ＭＳ Ｐ明朝" w:hint="eastAsia"/>
                <w:sz w:val="18"/>
              </w:rPr>
              <w:t>5</w:t>
            </w:r>
            <w:r w:rsidRPr="00710DE9">
              <w:rPr>
                <w:rFonts w:ascii="ＭＳ Ｐ明朝" w:eastAsia="ＭＳ Ｐ明朝" w:hAnsi="ＭＳ Ｐ明朝"/>
                <w:sz w:val="18"/>
              </w:rPr>
              <w:t>年</w:t>
            </w:r>
            <w:r w:rsidR="00E17E81">
              <w:rPr>
                <w:rFonts w:ascii="ＭＳ Ｐ明朝" w:eastAsia="ＭＳ Ｐ明朝" w:hAnsi="ＭＳ Ｐ明朝" w:hint="eastAsia"/>
                <w:sz w:val="18"/>
              </w:rPr>
              <w:t>1</w:t>
            </w:r>
            <w:r w:rsidR="00737AA1">
              <w:rPr>
                <w:rFonts w:ascii="ＭＳ Ｐ明朝" w:eastAsia="ＭＳ Ｐ明朝" w:hAnsi="ＭＳ Ｐ明朝" w:hint="eastAsia"/>
                <w:sz w:val="18"/>
              </w:rPr>
              <w:t>2</w:t>
            </w:r>
            <w:r w:rsidRPr="00710DE9">
              <w:rPr>
                <w:rFonts w:ascii="ＭＳ Ｐ明朝" w:eastAsia="ＭＳ Ｐ明朝" w:hAnsi="ＭＳ Ｐ明朝"/>
                <w:sz w:val="18"/>
              </w:rPr>
              <w:t>月</w:t>
            </w:r>
            <w:r w:rsidR="00E96D1E">
              <w:rPr>
                <w:rFonts w:ascii="ＭＳ Ｐ明朝" w:eastAsia="ＭＳ Ｐ明朝" w:hAnsi="ＭＳ Ｐ明朝" w:hint="eastAsia"/>
                <w:sz w:val="18"/>
              </w:rPr>
              <w:t>作成</w:t>
            </w:r>
          </w:p>
        </w:tc>
      </w:tr>
      <w:tr w:rsidR="00DD2ACA" w:rsidTr="00DF70EE">
        <w:trPr>
          <w:cantSplit/>
          <w:trHeight w:val="397"/>
        </w:trPr>
        <w:tc>
          <w:tcPr>
            <w:tcW w:w="1358" w:type="dxa"/>
            <w:tcBorders>
              <w:top w:val="single" w:sz="12" w:space="0" w:color="auto"/>
              <w:left w:val="single" w:sz="12" w:space="0" w:color="auto"/>
              <w:bottom w:val="double" w:sz="4" w:space="0" w:color="auto"/>
              <w:right w:val="double" w:sz="4" w:space="0" w:color="auto"/>
            </w:tcBorders>
          </w:tcPr>
          <w:p w:rsidR="00DD2ACA" w:rsidRDefault="00DD2ACA">
            <w:pPr>
              <w:pStyle w:val="a3"/>
              <w:tabs>
                <w:tab w:val="clear" w:pos="4252"/>
                <w:tab w:val="clear" w:pos="8504"/>
              </w:tabs>
              <w:snapToGrid/>
              <w:rPr>
                <w:rFonts w:ascii="MS UI Gothic" w:eastAsia="MS UI Gothic" w:hAnsi="MS UI Gothic"/>
              </w:rPr>
            </w:pPr>
          </w:p>
        </w:tc>
        <w:tc>
          <w:tcPr>
            <w:tcW w:w="4140" w:type="dxa"/>
            <w:gridSpan w:val="2"/>
            <w:tcBorders>
              <w:top w:val="single" w:sz="12" w:space="0" w:color="auto"/>
              <w:left w:val="double" w:sz="4" w:space="0" w:color="auto"/>
              <w:bottom w:val="double" w:sz="4" w:space="0" w:color="auto"/>
            </w:tcBorders>
            <w:vAlign w:val="center"/>
          </w:tcPr>
          <w:p w:rsidR="00DD2ACA" w:rsidRDefault="00064728">
            <w:pPr>
              <w:jc w:val="center"/>
              <w:rPr>
                <w:rFonts w:ascii="MS UI Gothic" w:eastAsia="MS UI Gothic" w:hAnsi="ＭＳ ゴシック"/>
              </w:rPr>
            </w:pPr>
            <w:r>
              <w:rPr>
                <w:rFonts w:ascii="MS UI Gothic" w:eastAsia="MS UI Gothic" w:hAnsi="ＭＳ ゴシック" w:hint="eastAsia"/>
              </w:rPr>
              <w:t>後発</w:t>
            </w:r>
            <w:r w:rsidR="00A322CB">
              <w:rPr>
                <w:rFonts w:ascii="MS UI Gothic" w:eastAsia="MS UI Gothic" w:hAnsi="ＭＳ ゴシック" w:hint="eastAsia"/>
              </w:rPr>
              <w:t>医薬</w:t>
            </w:r>
            <w:r>
              <w:rPr>
                <w:rFonts w:ascii="MS UI Gothic" w:eastAsia="MS UI Gothic" w:hAnsi="ＭＳ ゴシック" w:hint="eastAsia"/>
              </w:rPr>
              <w:t>品</w:t>
            </w:r>
          </w:p>
        </w:tc>
        <w:tc>
          <w:tcPr>
            <w:tcW w:w="4141" w:type="dxa"/>
            <w:gridSpan w:val="2"/>
            <w:tcBorders>
              <w:top w:val="single" w:sz="12" w:space="0" w:color="auto"/>
              <w:bottom w:val="double" w:sz="4" w:space="0" w:color="auto"/>
              <w:right w:val="single" w:sz="12" w:space="0" w:color="auto"/>
            </w:tcBorders>
            <w:vAlign w:val="center"/>
          </w:tcPr>
          <w:p w:rsidR="00DD2ACA" w:rsidRDefault="004315DB">
            <w:pPr>
              <w:jc w:val="center"/>
              <w:rPr>
                <w:rFonts w:ascii="MS UI Gothic" w:eastAsia="MS UI Gothic" w:hAnsi="ＭＳ ゴシック"/>
              </w:rPr>
            </w:pPr>
            <w:r>
              <w:rPr>
                <w:rFonts w:ascii="MS UI Gothic" w:eastAsia="MS UI Gothic" w:hAnsi="ＭＳ ゴシック" w:hint="eastAsia"/>
              </w:rPr>
              <w:t>標準製剤</w:t>
            </w:r>
          </w:p>
        </w:tc>
      </w:tr>
      <w:tr w:rsidR="00DD2ACA" w:rsidTr="00DF70EE">
        <w:trPr>
          <w:cantSplit/>
          <w:trHeight w:val="567"/>
        </w:trPr>
        <w:tc>
          <w:tcPr>
            <w:tcW w:w="1358" w:type="dxa"/>
            <w:tcBorders>
              <w:top w:val="double" w:sz="4" w:space="0" w:color="auto"/>
              <w:left w:val="single" w:sz="12" w:space="0" w:color="auto"/>
              <w:right w:val="double" w:sz="4" w:space="0" w:color="auto"/>
            </w:tcBorders>
            <w:vAlign w:val="center"/>
          </w:tcPr>
          <w:p w:rsidR="00DD2ACA" w:rsidRDefault="00656F2D">
            <w:pPr>
              <w:spacing w:line="360" w:lineRule="auto"/>
              <w:jc w:val="center"/>
              <w:rPr>
                <w:rFonts w:ascii="MS UI Gothic" w:eastAsia="MS UI Gothic" w:hAnsi="MS UI Gothic"/>
              </w:rPr>
            </w:pPr>
            <w:r>
              <w:rPr>
                <w:rFonts w:ascii="MS UI Gothic" w:eastAsia="MS UI Gothic" w:hAnsi="MS UI Gothic" w:hint="eastAsia"/>
              </w:rPr>
              <w:t>製品</w:t>
            </w:r>
            <w:r w:rsidR="00064728">
              <w:rPr>
                <w:rFonts w:ascii="MS UI Gothic" w:eastAsia="MS UI Gothic" w:hAnsi="MS UI Gothic" w:hint="eastAsia"/>
              </w:rPr>
              <w:t>名</w:t>
            </w:r>
          </w:p>
        </w:tc>
        <w:tc>
          <w:tcPr>
            <w:tcW w:w="4140" w:type="dxa"/>
            <w:gridSpan w:val="2"/>
            <w:tcBorders>
              <w:top w:val="double" w:sz="4" w:space="0" w:color="auto"/>
              <w:left w:val="double" w:sz="4" w:space="0" w:color="auto"/>
            </w:tcBorders>
            <w:vAlign w:val="center"/>
          </w:tcPr>
          <w:p w:rsidR="00DD2ACA" w:rsidRPr="005736A5" w:rsidRDefault="00E17E81" w:rsidP="00E17E81">
            <w:pPr>
              <w:pStyle w:val="a3"/>
              <w:tabs>
                <w:tab w:val="clear" w:pos="4252"/>
                <w:tab w:val="clear" w:pos="8504"/>
              </w:tabs>
              <w:jc w:val="center"/>
              <w:rPr>
                <w:rFonts w:ascii="MS UI Gothic" w:eastAsia="MS UI Gothic" w:hAnsi="MS UI Gothic" w:cstheme="majorHAnsi"/>
                <w:sz w:val="24"/>
              </w:rPr>
            </w:pPr>
            <w:r>
              <w:rPr>
                <w:rFonts w:ascii="MS UI Gothic" w:eastAsia="MS UI Gothic" w:hAnsi="MS UI Gothic" w:cstheme="majorHAnsi" w:hint="eastAsia"/>
                <w:sz w:val="24"/>
              </w:rPr>
              <w:t>エピナスチン塩酸塩LX</w:t>
            </w:r>
            <w:r w:rsidR="00064728" w:rsidRPr="005736A5">
              <w:rPr>
                <w:rFonts w:ascii="MS UI Gothic" w:eastAsia="MS UI Gothic" w:hAnsi="MS UI Gothic" w:cstheme="majorHAnsi"/>
                <w:sz w:val="24"/>
              </w:rPr>
              <w:t>点眼液</w:t>
            </w:r>
            <w:r w:rsidR="00C24D88">
              <w:rPr>
                <w:rFonts w:ascii="MS UI Gothic" w:eastAsia="MS UI Gothic" w:hAnsi="MS UI Gothic" w:cstheme="majorHAnsi" w:hint="eastAsia"/>
                <w:sz w:val="24"/>
              </w:rPr>
              <w:t>0.</w:t>
            </w:r>
            <w:r>
              <w:rPr>
                <w:rFonts w:ascii="MS UI Gothic" w:eastAsia="MS UI Gothic" w:hAnsi="MS UI Gothic" w:cstheme="majorHAnsi" w:hint="eastAsia"/>
                <w:sz w:val="24"/>
              </w:rPr>
              <w:t>1</w:t>
            </w:r>
            <w:r w:rsidR="00C24D88">
              <w:rPr>
                <w:rFonts w:ascii="MS UI Gothic" w:eastAsia="MS UI Gothic" w:hAnsi="MS UI Gothic" w:cstheme="majorHAnsi" w:hint="eastAsia"/>
                <w:sz w:val="24"/>
              </w:rPr>
              <w:t>%</w:t>
            </w:r>
            <w:r w:rsidR="00064728" w:rsidRPr="005736A5">
              <w:rPr>
                <w:rFonts w:ascii="MS UI Gothic" w:eastAsia="MS UI Gothic" w:hAnsi="MS UI Gothic" w:cstheme="majorHAnsi"/>
                <w:sz w:val="24"/>
              </w:rPr>
              <w:t>「TS」</w:t>
            </w:r>
          </w:p>
        </w:tc>
        <w:tc>
          <w:tcPr>
            <w:tcW w:w="4141" w:type="dxa"/>
            <w:gridSpan w:val="2"/>
            <w:tcBorders>
              <w:top w:val="double" w:sz="4" w:space="0" w:color="auto"/>
              <w:right w:val="single" w:sz="12" w:space="0" w:color="auto"/>
            </w:tcBorders>
            <w:vAlign w:val="center"/>
          </w:tcPr>
          <w:p w:rsidR="00DD2ACA" w:rsidRPr="00364BAE" w:rsidRDefault="004315DB" w:rsidP="00E17E81">
            <w:pPr>
              <w:snapToGrid w:val="0"/>
              <w:spacing w:line="240" w:lineRule="exact"/>
              <w:jc w:val="center"/>
              <w:rPr>
                <w:rFonts w:ascii="ＭＳ Ｐ明朝" w:eastAsia="ＭＳ Ｐ明朝" w:hAnsi="ＭＳ Ｐ明朝"/>
              </w:rPr>
            </w:pPr>
            <w:r w:rsidRPr="00801F9D">
              <w:rPr>
                <w:rFonts w:ascii="ＭＳ Ｐ明朝" w:eastAsia="ＭＳ Ｐ明朝" w:hAnsi="ＭＳ Ｐ明朝"/>
                <w:sz w:val="24"/>
              </w:rPr>
              <w:t>標準製剤</w:t>
            </w:r>
            <w:r w:rsidR="00A77961" w:rsidRPr="00801F9D">
              <w:rPr>
                <w:rFonts w:ascii="ＭＳ Ｐ明朝" w:eastAsia="ＭＳ Ｐ明朝" w:hAnsi="ＭＳ Ｐ明朝" w:hint="eastAsia"/>
                <w:sz w:val="24"/>
              </w:rPr>
              <w:t>（点眼剤</w:t>
            </w:r>
            <w:r w:rsidR="00C24D88" w:rsidRPr="00801F9D">
              <w:rPr>
                <w:rFonts w:ascii="ＭＳ Ｐ明朝" w:eastAsia="ＭＳ Ｐ明朝" w:hAnsi="ＭＳ Ｐ明朝" w:hint="eastAsia"/>
                <w:sz w:val="24"/>
              </w:rPr>
              <w:t>,</w:t>
            </w:r>
            <w:r w:rsidR="00C24D88" w:rsidRPr="00801F9D">
              <w:rPr>
                <w:rFonts w:ascii="ＭＳ Ｐ明朝" w:eastAsia="ＭＳ Ｐ明朝" w:hAnsi="ＭＳ Ｐ明朝"/>
                <w:sz w:val="24"/>
              </w:rPr>
              <w:t>0.</w:t>
            </w:r>
            <w:r w:rsidR="00E17E81">
              <w:rPr>
                <w:rFonts w:ascii="ＭＳ Ｐ明朝" w:eastAsia="ＭＳ Ｐ明朝" w:hAnsi="ＭＳ Ｐ明朝" w:hint="eastAsia"/>
                <w:sz w:val="24"/>
              </w:rPr>
              <w:t>1</w:t>
            </w:r>
            <w:r w:rsidR="00C24D88" w:rsidRPr="00801F9D">
              <w:rPr>
                <w:rFonts w:ascii="ＭＳ Ｐ明朝" w:eastAsia="ＭＳ Ｐ明朝" w:hAnsi="ＭＳ Ｐ明朝"/>
                <w:sz w:val="24"/>
              </w:rPr>
              <w:t>%</w:t>
            </w:r>
            <w:r w:rsidR="00A77961" w:rsidRPr="00801F9D">
              <w:rPr>
                <w:rFonts w:ascii="ＭＳ Ｐ明朝" w:eastAsia="ＭＳ Ｐ明朝" w:hAnsi="ＭＳ Ｐ明朝" w:hint="eastAsia"/>
                <w:sz w:val="24"/>
              </w:rPr>
              <w:t>）</w:t>
            </w:r>
          </w:p>
        </w:tc>
      </w:tr>
      <w:tr w:rsidR="00DD2ACA" w:rsidRPr="00364BAE" w:rsidTr="00DF70EE">
        <w:trPr>
          <w:cantSplit/>
          <w:trHeight w:val="272"/>
        </w:trPr>
        <w:tc>
          <w:tcPr>
            <w:tcW w:w="1358" w:type="dxa"/>
            <w:tcBorders>
              <w:left w:val="single" w:sz="12" w:space="0" w:color="auto"/>
              <w:right w:val="double" w:sz="4" w:space="0" w:color="auto"/>
            </w:tcBorders>
            <w:vAlign w:val="center"/>
          </w:tcPr>
          <w:p w:rsidR="00DD2ACA" w:rsidRPr="00364BAE" w:rsidRDefault="00064728" w:rsidP="00364BAE">
            <w:pPr>
              <w:pStyle w:val="a3"/>
              <w:widowControl/>
              <w:tabs>
                <w:tab w:val="clear" w:pos="4252"/>
                <w:tab w:val="clear" w:pos="8504"/>
              </w:tabs>
              <w:jc w:val="center"/>
              <w:rPr>
                <w:rFonts w:ascii="MS UI Gothic" w:eastAsia="MS UI Gothic" w:hAnsi="MS UI Gothic"/>
              </w:rPr>
            </w:pPr>
            <w:r w:rsidRPr="00364BAE">
              <w:rPr>
                <w:rFonts w:ascii="MS UI Gothic" w:eastAsia="MS UI Gothic" w:hAnsi="MS UI Gothic" w:hint="eastAsia"/>
              </w:rPr>
              <w:t>会社名</w:t>
            </w:r>
          </w:p>
        </w:tc>
        <w:tc>
          <w:tcPr>
            <w:tcW w:w="4140" w:type="dxa"/>
            <w:gridSpan w:val="2"/>
            <w:tcBorders>
              <w:left w:val="double" w:sz="4" w:space="0" w:color="auto"/>
            </w:tcBorders>
            <w:vAlign w:val="center"/>
          </w:tcPr>
          <w:p w:rsidR="00DD2ACA" w:rsidRPr="00364BAE" w:rsidRDefault="00064728" w:rsidP="00364BAE">
            <w:pPr>
              <w:pStyle w:val="a3"/>
              <w:widowControl/>
              <w:tabs>
                <w:tab w:val="clear" w:pos="4252"/>
                <w:tab w:val="clear" w:pos="8504"/>
              </w:tabs>
              <w:jc w:val="center"/>
              <w:rPr>
                <w:rFonts w:ascii="MS UI Gothic" w:eastAsia="MS UI Gothic" w:hAnsi="MS UI Gothic"/>
              </w:rPr>
            </w:pPr>
            <w:r w:rsidRPr="00364BAE">
              <w:rPr>
                <w:rFonts w:ascii="MS UI Gothic" w:eastAsia="MS UI Gothic" w:hAnsi="MS UI Gothic"/>
              </w:rPr>
              <w:t>テイカ製薬株式会社</w:t>
            </w:r>
          </w:p>
        </w:tc>
        <w:tc>
          <w:tcPr>
            <w:tcW w:w="4141" w:type="dxa"/>
            <w:gridSpan w:val="2"/>
            <w:tcBorders>
              <w:right w:val="single" w:sz="12" w:space="0" w:color="auto"/>
            </w:tcBorders>
            <w:vAlign w:val="center"/>
          </w:tcPr>
          <w:p w:rsidR="00DD2ACA" w:rsidRPr="00364BAE" w:rsidRDefault="00DD2ACA" w:rsidP="00364BAE">
            <w:pPr>
              <w:pStyle w:val="a3"/>
              <w:widowControl/>
              <w:tabs>
                <w:tab w:val="clear" w:pos="4252"/>
                <w:tab w:val="clear" w:pos="8504"/>
              </w:tabs>
              <w:jc w:val="center"/>
              <w:rPr>
                <w:rFonts w:ascii="ＭＳ Ｐ明朝" w:eastAsia="ＭＳ Ｐ明朝" w:hAnsi="ＭＳ Ｐ明朝"/>
              </w:rPr>
            </w:pPr>
          </w:p>
        </w:tc>
      </w:tr>
      <w:tr w:rsidR="00DD2ACA" w:rsidRPr="00364BAE" w:rsidTr="00DF70EE">
        <w:trPr>
          <w:cantSplit/>
          <w:trHeight w:val="272"/>
        </w:trPr>
        <w:tc>
          <w:tcPr>
            <w:tcW w:w="1358" w:type="dxa"/>
            <w:tcBorders>
              <w:left w:val="single" w:sz="12" w:space="0" w:color="auto"/>
              <w:right w:val="double" w:sz="4" w:space="0" w:color="auto"/>
            </w:tcBorders>
            <w:vAlign w:val="center"/>
          </w:tcPr>
          <w:p w:rsidR="00DD2ACA" w:rsidRPr="00364BAE" w:rsidRDefault="00064728" w:rsidP="00364BAE">
            <w:pPr>
              <w:pStyle w:val="a3"/>
              <w:widowControl/>
              <w:tabs>
                <w:tab w:val="clear" w:pos="4252"/>
                <w:tab w:val="clear" w:pos="8504"/>
              </w:tabs>
              <w:jc w:val="center"/>
              <w:rPr>
                <w:rFonts w:ascii="MS UI Gothic" w:eastAsia="MS UI Gothic" w:hAnsi="MS UI Gothic"/>
              </w:rPr>
            </w:pPr>
            <w:r w:rsidRPr="00364BAE">
              <w:rPr>
                <w:rFonts w:ascii="MS UI Gothic" w:eastAsia="MS UI Gothic" w:hAnsi="MS UI Gothic" w:hint="eastAsia"/>
              </w:rPr>
              <w:t>薬価</w:t>
            </w:r>
          </w:p>
        </w:tc>
        <w:tc>
          <w:tcPr>
            <w:tcW w:w="4140" w:type="dxa"/>
            <w:gridSpan w:val="2"/>
            <w:tcBorders>
              <w:left w:val="double" w:sz="4" w:space="0" w:color="auto"/>
            </w:tcBorders>
            <w:vAlign w:val="center"/>
          </w:tcPr>
          <w:p w:rsidR="00DD2ACA" w:rsidRPr="00364BAE" w:rsidRDefault="003E7264" w:rsidP="00452392">
            <w:pPr>
              <w:pStyle w:val="a3"/>
              <w:widowControl/>
              <w:tabs>
                <w:tab w:val="clear" w:pos="4252"/>
                <w:tab w:val="clear" w:pos="8504"/>
              </w:tabs>
              <w:jc w:val="center"/>
              <w:rPr>
                <w:rFonts w:ascii="ＭＳ Ｐ明朝" w:eastAsia="ＭＳ Ｐ明朝" w:hAnsi="ＭＳ Ｐ明朝"/>
              </w:rPr>
            </w:pPr>
            <w:r w:rsidRPr="00364BAE">
              <w:rPr>
                <w:rFonts w:ascii="ＭＳ Ｐ明朝" w:eastAsia="ＭＳ Ｐ明朝" w:hAnsi="ＭＳ Ｐ明朝"/>
              </w:rPr>
              <w:t xml:space="preserve">1mL　</w:t>
            </w:r>
            <w:r w:rsidR="00452392">
              <w:rPr>
                <w:rFonts w:ascii="ＭＳ Ｐ明朝" w:eastAsia="ＭＳ Ｐ明朝" w:hAnsi="ＭＳ Ｐ明朝" w:hint="eastAsia"/>
              </w:rPr>
              <w:t>252</w:t>
            </w:r>
            <w:r w:rsidRPr="00A543A7">
              <w:rPr>
                <w:rFonts w:ascii="ＭＳ Ｐ明朝" w:eastAsia="ＭＳ Ｐ明朝" w:hAnsi="ＭＳ Ｐ明朝" w:hint="eastAsia"/>
              </w:rPr>
              <w:t>.</w:t>
            </w:r>
            <w:r w:rsidR="00452392">
              <w:rPr>
                <w:rFonts w:ascii="ＭＳ Ｐ明朝" w:eastAsia="ＭＳ Ｐ明朝" w:hAnsi="ＭＳ Ｐ明朝" w:hint="eastAsia"/>
              </w:rPr>
              <w:t>90</w:t>
            </w:r>
            <w:r w:rsidRPr="00364BAE">
              <w:rPr>
                <w:rFonts w:ascii="ＭＳ Ｐ明朝" w:eastAsia="ＭＳ Ｐ明朝" w:hAnsi="ＭＳ Ｐ明朝"/>
              </w:rPr>
              <w:t>円</w:t>
            </w:r>
          </w:p>
        </w:tc>
        <w:tc>
          <w:tcPr>
            <w:tcW w:w="4141" w:type="dxa"/>
            <w:gridSpan w:val="2"/>
            <w:tcBorders>
              <w:right w:val="single" w:sz="12" w:space="0" w:color="auto"/>
            </w:tcBorders>
            <w:vAlign w:val="center"/>
          </w:tcPr>
          <w:p w:rsidR="00DD2ACA" w:rsidRPr="00364BAE" w:rsidRDefault="00064728" w:rsidP="00E17E81">
            <w:pPr>
              <w:pStyle w:val="a3"/>
              <w:widowControl/>
              <w:tabs>
                <w:tab w:val="clear" w:pos="4252"/>
                <w:tab w:val="clear" w:pos="8504"/>
              </w:tabs>
              <w:jc w:val="center"/>
              <w:rPr>
                <w:rFonts w:ascii="ＭＳ Ｐ明朝" w:eastAsia="ＭＳ Ｐ明朝" w:hAnsi="ＭＳ Ｐ明朝"/>
              </w:rPr>
            </w:pPr>
            <w:r w:rsidRPr="00364BAE">
              <w:rPr>
                <w:rFonts w:ascii="ＭＳ Ｐ明朝" w:eastAsia="ＭＳ Ｐ明朝" w:hAnsi="ＭＳ Ｐ明朝"/>
              </w:rPr>
              <w:t>1m</w:t>
            </w:r>
            <w:r w:rsidRPr="00A543A7">
              <w:rPr>
                <w:rFonts w:ascii="ＭＳ Ｐ明朝" w:eastAsia="ＭＳ Ｐ明朝" w:hAnsi="ＭＳ Ｐ明朝"/>
              </w:rPr>
              <w:t xml:space="preserve">L　</w:t>
            </w:r>
            <w:r w:rsidR="00E17E81">
              <w:rPr>
                <w:rFonts w:ascii="ＭＳ Ｐ明朝" w:eastAsia="ＭＳ Ｐ明朝" w:hAnsi="ＭＳ Ｐ明朝" w:hint="eastAsia"/>
              </w:rPr>
              <w:t>493</w:t>
            </w:r>
            <w:r w:rsidR="00C00AE2" w:rsidRPr="00A543A7">
              <w:rPr>
                <w:rFonts w:ascii="ＭＳ Ｐ明朝" w:eastAsia="ＭＳ Ｐ明朝" w:hAnsi="ＭＳ Ｐ明朝" w:hint="eastAsia"/>
              </w:rPr>
              <w:t>.</w:t>
            </w:r>
            <w:r w:rsidR="00E17E81">
              <w:rPr>
                <w:rFonts w:ascii="ＭＳ Ｐ明朝" w:eastAsia="ＭＳ Ｐ明朝" w:hAnsi="ＭＳ Ｐ明朝" w:hint="eastAsia"/>
              </w:rPr>
              <w:t>0</w:t>
            </w:r>
            <w:r w:rsidR="001F4043" w:rsidRPr="00A543A7">
              <w:rPr>
                <w:rFonts w:ascii="ＭＳ Ｐ明朝" w:eastAsia="ＭＳ Ｐ明朝" w:hAnsi="ＭＳ Ｐ明朝" w:hint="eastAsia"/>
              </w:rPr>
              <w:t>0</w:t>
            </w:r>
            <w:r w:rsidRPr="00364BAE">
              <w:rPr>
                <w:rFonts w:ascii="ＭＳ Ｐ明朝" w:eastAsia="ＭＳ Ｐ明朝" w:hAnsi="ＭＳ Ｐ明朝"/>
              </w:rPr>
              <w:t>円</w:t>
            </w:r>
          </w:p>
        </w:tc>
      </w:tr>
      <w:tr w:rsidR="00DD2ACA" w:rsidRPr="00364BAE" w:rsidTr="00DF70EE">
        <w:trPr>
          <w:cantSplit/>
          <w:trHeight w:val="273"/>
        </w:trPr>
        <w:tc>
          <w:tcPr>
            <w:tcW w:w="1358" w:type="dxa"/>
            <w:tcBorders>
              <w:left w:val="single" w:sz="12" w:space="0" w:color="auto"/>
              <w:right w:val="double" w:sz="4" w:space="0" w:color="auto"/>
            </w:tcBorders>
            <w:vAlign w:val="center"/>
          </w:tcPr>
          <w:p w:rsidR="00DD2ACA" w:rsidRPr="00364BAE" w:rsidRDefault="00656F2D" w:rsidP="00656F2D">
            <w:pPr>
              <w:pStyle w:val="a3"/>
              <w:widowControl/>
              <w:tabs>
                <w:tab w:val="clear" w:pos="4252"/>
                <w:tab w:val="clear" w:pos="8504"/>
              </w:tabs>
              <w:jc w:val="center"/>
              <w:rPr>
                <w:rFonts w:ascii="MS UI Gothic" w:eastAsia="MS UI Gothic" w:hAnsi="MS UI Gothic"/>
              </w:rPr>
            </w:pPr>
            <w:r>
              <w:rPr>
                <w:rFonts w:ascii="MS UI Gothic" w:eastAsia="MS UI Gothic" w:hAnsi="MS UI Gothic" w:hint="eastAsia"/>
              </w:rPr>
              <w:t>有効</w:t>
            </w:r>
            <w:r w:rsidR="00064728" w:rsidRPr="00364BAE">
              <w:rPr>
                <w:rFonts w:ascii="MS UI Gothic" w:eastAsia="MS UI Gothic" w:hAnsi="MS UI Gothic" w:hint="eastAsia"/>
              </w:rPr>
              <w:t>成分</w:t>
            </w:r>
          </w:p>
        </w:tc>
        <w:tc>
          <w:tcPr>
            <w:tcW w:w="8281" w:type="dxa"/>
            <w:gridSpan w:val="4"/>
            <w:tcBorders>
              <w:left w:val="double" w:sz="4" w:space="0" w:color="auto"/>
              <w:right w:val="single" w:sz="12" w:space="0" w:color="auto"/>
            </w:tcBorders>
            <w:vAlign w:val="center"/>
          </w:tcPr>
          <w:p w:rsidR="00DD2ACA" w:rsidRPr="00364BAE" w:rsidRDefault="00E17E81" w:rsidP="00364BAE">
            <w:pPr>
              <w:pStyle w:val="a3"/>
              <w:widowControl/>
              <w:tabs>
                <w:tab w:val="clear" w:pos="4252"/>
                <w:tab w:val="clear" w:pos="8504"/>
              </w:tabs>
              <w:jc w:val="left"/>
              <w:rPr>
                <w:rFonts w:ascii="ＭＳ Ｐ明朝" w:eastAsia="ＭＳ Ｐ明朝" w:hAnsi="ＭＳ Ｐ明朝"/>
              </w:rPr>
            </w:pPr>
            <w:r>
              <w:rPr>
                <w:rFonts w:ascii="ＭＳ Ｐ明朝" w:eastAsia="ＭＳ Ｐ明朝" w:hAnsi="ＭＳ Ｐ明朝" w:hint="eastAsia"/>
              </w:rPr>
              <w:t>エピナスチン塩酸塩</w:t>
            </w:r>
          </w:p>
        </w:tc>
      </w:tr>
      <w:tr w:rsidR="00DD2ACA" w:rsidRPr="00364BAE" w:rsidTr="00DF70EE">
        <w:trPr>
          <w:cantSplit/>
          <w:trHeight w:val="272"/>
        </w:trPr>
        <w:tc>
          <w:tcPr>
            <w:tcW w:w="1358" w:type="dxa"/>
            <w:tcBorders>
              <w:left w:val="single" w:sz="12" w:space="0" w:color="auto"/>
              <w:right w:val="double" w:sz="4" w:space="0" w:color="auto"/>
            </w:tcBorders>
            <w:vAlign w:val="center"/>
          </w:tcPr>
          <w:p w:rsidR="00DD2ACA" w:rsidRPr="00364BAE" w:rsidRDefault="00064728" w:rsidP="00364BAE">
            <w:pPr>
              <w:pStyle w:val="a3"/>
              <w:widowControl/>
              <w:tabs>
                <w:tab w:val="clear" w:pos="4252"/>
                <w:tab w:val="clear" w:pos="8504"/>
              </w:tabs>
              <w:jc w:val="center"/>
              <w:rPr>
                <w:rFonts w:ascii="MS UI Gothic" w:eastAsia="MS UI Gothic" w:hAnsi="MS UI Gothic"/>
              </w:rPr>
            </w:pPr>
            <w:r w:rsidRPr="00364BAE">
              <w:rPr>
                <w:rFonts w:ascii="MS UI Gothic" w:eastAsia="MS UI Gothic" w:hAnsi="MS UI Gothic" w:hint="eastAsia"/>
              </w:rPr>
              <w:t>規格</w:t>
            </w:r>
          </w:p>
        </w:tc>
        <w:tc>
          <w:tcPr>
            <w:tcW w:w="8281" w:type="dxa"/>
            <w:gridSpan w:val="4"/>
            <w:tcBorders>
              <w:left w:val="double" w:sz="4" w:space="0" w:color="auto"/>
              <w:right w:val="single" w:sz="12" w:space="0" w:color="auto"/>
            </w:tcBorders>
            <w:vAlign w:val="center"/>
          </w:tcPr>
          <w:p w:rsidR="00DD2ACA" w:rsidRPr="00364BAE" w:rsidRDefault="00B9794E" w:rsidP="00E17E81">
            <w:pPr>
              <w:pStyle w:val="a3"/>
              <w:widowControl/>
              <w:tabs>
                <w:tab w:val="clear" w:pos="4252"/>
                <w:tab w:val="clear" w:pos="8504"/>
              </w:tabs>
              <w:jc w:val="left"/>
              <w:rPr>
                <w:rFonts w:ascii="ＭＳ Ｐ明朝" w:eastAsia="ＭＳ Ｐ明朝" w:hAnsi="ＭＳ Ｐ明朝"/>
              </w:rPr>
            </w:pPr>
            <w:r>
              <w:rPr>
                <w:rFonts w:ascii="ＭＳ Ｐ明朝" w:eastAsia="ＭＳ Ｐ明朝" w:hAnsi="ＭＳ Ｐ明朝" w:hint="eastAsia"/>
              </w:rPr>
              <w:t>1mL</w:t>
            </w:r>
            <w:r w:rsidR="00E17E81">
              <w:rPr>
                <w:rFonts w:ascii="ＭＳ Ｐ明朝" w:eastAsia="ＭＳ Ｐ明朝" w:hAnsi="ＭＳ Ｐ明朝" w:hint="eastAsia"/>
              </w:rPr>
              <w:t>中　エピナスチン塩酸塩　1.0</w:t>
            </w:r>
            <w:r w:rsidR="00E17E81">
              <w:rPr>
                <w:rFonts w:ascii="ＭＳ Ｐ明朝" w:eastAsia="ＭＳ Ｐ明朝" w:hAnsi="ＭＳ Ｐ明朝"/>
              </w:rPr>
              <w:t>m</w:t>
            </w:r>
            <w:r w:rsidR="00C24D88">
              <w:rPr>
                <w:rFonts w:ascii="ＭＳ Ｐ明朝" w:eastAsia="ＭＳ Ｐ明朝" w:hAnsi="ＭＳ Ｐ明朝"/>
              </w:rPr>
              <w:t>g</w:t>
            </w:r>
          </w:p>
        </w:tc>
      </w:tr>
      <w:tr w:rsidR="00DD2ACA" w:rsidRPr="00364BAE" w:rsidTr="00A12433">
        <w:trPr>
          <w:cantSplit/>
          <w:trHeight w:val="272"/>
        </w:trPr>
        <w:tc>
          <w:tcPr>
            <w:tcW w:w="1358" w:type="dxa"/>
            <w:tcBorders>
              <w:left w:val="single" w:sz="12" w:space="0" w:color="auto"/>
              <w:right w:val="double" w:sz="4" w:space="0" w:color="auto"/>
            </w:tcBorders>
            <w:vAlign w:val="center"/>
          </w:tcPr>
          <w:p w:rsidR="00DD2ACA" w:rsidRPr="00364BAE" w:rsidRDefault="00064728" w:rsidP="00364BAE">
            <w:pPr>
              <w:pStyle w:val="a3"/>
              <w:widowControl/>
              <w:tabs>
                <w:tab w:val="clear" w:pos="4252"/>
                <w:tab w:val="clear" w:pos="8504"/>
              </w:tabs>
              <w:jc w:val="center"/>
              <w:rPr>
                <w:rFonts w:ascii="MS UI Gothic" w:eastAsia="MS UI Gothic" w:hAnsi="MS UI Gothic"/>
              </w:rPr>
            </w:pPr>
            <w:r w:rsidRPr="00364BAE">
              <w:rPr>
                <w:rFonts w:ascii="MS UI Gothic" w:eastAsia="MS UI Gothic" w:hAnsi="MS UI Gothic" w:hint="eastAsia"/>
              </w:rPr>
              <w:t>効能･効果</w:t>
            </w:r>
          </w:p>
        </w:tc>
        <w:tc>
          <w:tcPr>
            <w:tcW w:w="1935" w:type="dxa"/>
            <w:tcBorders>
              <w:left w:val="double" w:sz="4" w:space="0" w:color="auto"/>
              <w:right w:val="dashSmallGap" w:sz="4" w:space="0" w:color="auto"/>
            </w:tcBorders>
            <w:vAlign w:val="center"/>
          </w:tcPr>
          <w:p w:rsidR="00DD2ACA" w:rsidRPr="00364BAE" w:rsidRDefault="00064728" w:rsidP="00364BAE">
            <w:pPr>
              <w:pStyle w:val="a3"/>
              <w:widowControl/>
              <w:tabs>
                <w:tab w:val="clear" w:pos="4252"/>
                <w:tab w:val="clear" w:pos="8504"/>
              </w:tabs>
              <w:jc w:val="center"/>
              <w:rPr>
                <w:rFonts w:ascii="ＭＳ Ｐ明朝" w:eastAsia="ＭＳ Ｐ明朝" w:hAnsi="ＭＳ Ｐ明朝"/>
              </w:rPr>
            </w:pPr>
            <w:r w:rsidRPr="00364BAE">
              <w:rPr>
                <w:rFonts w:ascii="ＭＳ Ｐ明朝" w:eastAsia="ＭＳ Ｐ明朝" w:hAnsi="ＭＳ Ｐ明朝"/>
              </w:rPr>
              <w:t>【</w:t>
            </w:r>
            <w:r w:rsidR="004315DB" w:rsidRPr="00364BAE">
              <w:rPr>
                <w:rFonts w:ascii="ＭＳ Ｐ明朝" w:eastAsia="ＭＳ Ｐ明朝" w:hAnsi="ＭＳ Ｐ明朝"/>
              </w:rPr>
              <w:t>標準製剤</w:t>
            </w:r>
            <w:r w:rsidRPr="00364BAE">
              <w:rPr>
                <w:rFonts w:ascii="ＭＳ Ｐ明朝" w:eastAsia="ＭＳ Ｐ明朝" w:hAnsi="ＭＳ Ｐ明朝"/>
              </w:rPr>
              <w:t>と同じ】</w:t>
            </w:r>
          </w:p>
        </w:tc>
        <w:tc>
          <w:tcPr>
            <w:tcW w:w="6346" w:type="dxa"/>
            <w:gridSpan w:val="3"/>
            <w:tcBorders>
              <w:left w:val="dashSmallGap" w:sz="4" w:space="0" w:color="auto"/>
              <w:right w:val="dashSmallGap" w:sz="4" w:space="0" w:color="auto"/>
            </w:tcBorders>
            <w:vAlign w:val="center"/>
          </w:tcPr>
          <w:p w:rsidR="00DD2ACA" w:rsidRPr="00364BAE" w:rsidRDefault="00E17E81" w:rsidP="00364BAE">
            <w:pPr>
              <w:pStyle w:val="a3"/>
              <w:widowControl/>
              <w:tabs>
                <w:tab w:val="clear" w:pos="4252"/>
                <w:tab w:val="clear" w:pos="8504"/>
              </w:tabs>
              <w:jc w:val="left"/>
              <w:rPr>
                <w:rFonts w:ascii="ＭＳ Ｐ明朝" w:eastAsia="ＭＳ Ｐ明朝" w:hAnsi="ＭＳ Ｐ明朝"/>
              </w:rPr>
            </w:pPr>
            <w:r>
              <w:rPr>
                <w:rFonts w:ascii="ＭＳ Ｐ明朝" w:eastAsia="ＭＳ Ｐ明朝" w:hAnsi="ＭＳ Ｐ明朝" w:hint="eastAsia"/>
              </w:rPr>
              <w:t>アレルギー性結膜炎</w:t>
            </w:r>
          </w:p>
        </w:tc>
      </w:tr>
      <w:tr w:rsidR="00DD2ACA" w:rsidRPr="00364BAE" w:rsidTr="00A12433">
        <w:trPr>
          <w:cantSplit/>
          <w:trHeight w:val="273"/>
        </w:trPr>
        <w:tc>
          <w:tcPr>
            <w:tcW w:w="1358" w:type="dxa"/>
            <w:tcBorders>
              <w:left w:val="single" w:sz="12" w:space="0" w:color="auto"/>
              <w:right w:val="double" w:sz="4" w:space="0" w:color="auto"/>
            </w:tcBorders>
            <w:vAlign w:val="center"/>
          </w:tcPr>
          <w:p w:rsidR="00DD2ACA" w:rsidRPr="00364BAE" w:rsidRDefault="00064728" w:rsidP="00364BAE">
            <w:pPr>
              <w:pStyle w:val="a3"/>
              <w:widowControl/>
              <w:tabs>
                <w:tab w:val="clear" w:pos="4252"/>
                <w:tab w:val="clear" w:pos="8504"/>
              </w:tabs>
              <w:jc w:val="center"/>
              <w:rPr>
                <w:rFonts w:ascii="MS UI Gothic" w:eastAsia="MS UI Gothic" w:hAnsi="MS UI Gothic"/>
              </w:rPr>
            </w:pPr>
            <w:r w:rsidRPr="00364BAE">
              <w:rPr>
                <w:rFonts w:ascii="MS UI Gothic" w:eastAsia="MS UI Gothic" w:hAnsi="MS UI Gothic" w:hint="eastAsia"/>
              </w:rPr>
              <w:t>用法･用量</w:t>
            </w:r>
          </w:p>
        </w:tc>
        <w:tc>
          <w:tcPr>
            <w:tcW w:w="1935" w:type="dxa"/>
            <w:tcBorders>
              <w:left w:val="double" w:sz="4" w:space="0" w:color="auto"/>
              <w:right w:val="dashSmallGap" w:sz="4" w:space="0" w:color="auto"/>
            </w:tcBorders>
            <w:vAlign w:val="center"/>
          </w:tcPr>
          <w:p w:rsidR="00DD2ACA" w:rsidRPr="00364BAE" w:rsidRDefault="00064728" w:rsidP="00364BAE">
            <w:pPr>
              <w:pStyle w:val="a3"/>
              <w:widowControl/>
              <w:tabs>
                <w:tab w:val="clear" w:pos="4252"/>
                <w:tab w:val="clear" w:pos="8504"/>
              </w:tabs>
              <w:jc w:val="center"/>
              <w:rPr>
                <w:rFonts w:ascii="ＭＳ Ｐ明朝" w:eastAsia="ＭＳ Ｐ明朝" w:hAnsi="ＭＳ Ｐ明朝"/>
              </w:rPr>
            </w:pPr>
            <w:r w:rsidRPr="00364BAE">
              <w:rPr>
                <w:rFonts w:ascii="ＭＳ Ｐ明朝" w:eastAsia="ＭＳ Ｐ明朝" w:hAnsi="ＭＳ Ｐ明朝"/>
              </w:rPr>
              <w:t>【</w:t>
            </w:r>
            <w:r w:rsidR="004315DB" w:rsidRPr="00364BAE">
              <w:rPr>
                <w:rFonts w:ascii="ＭＳ Ｐ明朝" w:eastAsia="ＭＳ Ｐ明朝" w:hAnsi="ＭＳ Ｐ明朝"/>
              </w:rPr>
              <w:t>標準製剤</w:t>
            </w:r>
            <w:r w:rsidRPr="00364BAE">
              <w:rPr>
                <w:rFonts w:ascii="ＭＳ Ｐ明朝" w:eastAsia="ＭＳ Ｐ明朝" w:hAnsi="ＭＳ Ｐ明朝"/>
              </w:rPr>
              <w:t>と同じ】</w:t>
            </w:r>
          </w:p>
        </w:tc>
        <w:tc>
          <w:tcPr>
            <w:tcW w:w="6346" w:type="dxa"/>
            <w:gridSpan w:val="3"/>
            <w:tcBorders>
              <w:left w:val="dashSmallGap" w:sz="4" w:space="0" w:color="auto"/>
              <w:right w:val="dashSmallGap" w:sz="4" w:space="0" w:color="auto"/>
            </w:tcBorders>
            <w:vAlign w:val="center"/>
          </w:tcPr>
          <w:p w:rsidR="00DD2ACA" w:rsidRPr="00364BAE" w:rsidRDefault="00E17E81" w:rsidP="00E17E81">
            <w:pPr>
              <w:pStyle w:val="a3"/>
              <w:widowControl/>
              <w:tabs>
                <w:tab w:val="clear" w:pos="4252"/>
                <w:tab w:val="clear" w:pos="8504"/>
              </w:tabs>
              <w:jc w:val="left"/>
              <w:rPr>
                <w:rFonts w:ascii="ＭＳ Ｐ明朝" w:eastAsia="ＭＳ Ｐ明朝" w:hAnsi="ＭＳ Ｐ明朝"/>
              </w:rPr>
            </w:pPr>
            <w:r>
              <w:rPr>
                <w:rFonts w:ascii="ＭＳ Ｐ明朝" w:eastAsia="ＭＳ Ｐ明朝" w:hAnsi="ＭＳ Ｐ明朝" w:hint="eastAsia"/>
              </w:rPr>
              <w:t>通常、</w:t>
            </w:r>
            <w:r w:rsidR="00064728" w:rsidRPr="00364BAE">
              <w:rPr>
                <w:rFonts w:ascii="ＭＳ Ｐ明朝" w:eastAsia="ＭＳ Ｐ明朝" w:hAnsi="ＭＳ Ｐ明朝"/>
              </w:rPr>
              <w:t>1回1滴、1日</w:t>
            </w:r>
            <w:r>
              <w:rPr>
                <w:rFonts w:ascii="ＭＳ Ｐ明朝" w:eastAsia="ＭＳ Ｐ明朝" w:hAnsi="ＭＳ Ｐ明朝" w:hint="eastAsia"/>
              </w:rPr>
              <w:t>2</w:t>
            </w:r>
            <w:r w:rsidR="00064728" w:rsidRPr="00364BAE">
              <w:rPr>
                <w:rFonts w:ascii="ＭＳ Ｐ明朝" w:eastAsia="ＭＳ Ｐ明朝" w:hAnsi="ＭＳ Ｐ明朝"/>
              </w:rPr>
              <w:t>回</w:t>
            </w:r>
            <w:r>
              <w:rPr>
                <w:rFonts w:ascii="ＭＳ Ｐ明朝" w:eastAsia="ＭＳ Ｐ明朝" w:hAnsi="ＭＳ Ｐ明朝" w:hint="eastAsia"/>
              </w:rPr>
              <w:t>（朝、夕）</w:t>
            </w:r>
            <w:r w:rsidR="00064728" w:rsidRPr="00364BAE">
              <w:rPr>
                <w:rFonts w:ascii="ＭＳ Ｐ明朝" w:eastAsia="ＭＳ Ｐ明朝" w:hAnsi="ＭＳ Ｐ明朝"/>
              </w:rPr>
              <w:t>点眼する。</w:t>
            </w:r>
          </w:p>
        </w:tc>
      </w:tr>
      <w:tr w:rsidR="00C9793E" w:rsidTr="00DF70EE">
        <w:trPr>
          <w:cantSplit/>
          <w:trHeight w:val="340"/>
        </w:trPr>
        <w:tc>
          <w:tcPr>
            <w:tcW w:w="1358" w:type="dxa"/>
            <w:tcBorders>
              <w:left w:val="single" w:sz="12" w:space="0" w:color="auto"/>
              <w:bottom w:val="single" w:sz="4" w:space="0" w:color="auto"/>
              <w:right w:val="double" w:sz="4" w:space="0" w:color="auto"/>
            </w:tcBorders>
            <w:vAlign w:val="center"/>
          </w:tcPr>
          <w:p w:rsidR="00C9793E" w:rsidRDefault="00C9793E" w:rsidP="00754024">
            <w:pPr>
              <w:snapToGrid w:val="0"/>
              <w:jc w:val="center"/>
              <w:rPr>
                <w:rFonts w:ascii="MS UI Gothic" w:eastAsia="MS UI Gothic" w:hAnsi="MS UI Gothic"/>
              </w:rPr>
            </w:pPr>
            <w:r>
              <w:rPr>
                <w:rFonts w:ascii="MS UI Gothic" w:eastAsia="MS UI Gothic" w:hAnsi="MS UI Gothic" w:hint="eastAsia"/>
              </w:rPr>
              <w:t>添加</w:t>
            </w:r>
            <w:r w:rsidR="004C74CC">
              <w:rPr>
                <w:rFonts w:ascii="MS UI Gothic" w:eastAsia="MS UI Gothic" w:hAnsi="MS UI Gothic" w:hint="eastAsia"/>
              </w:rPr>
              <w:t>剤</w:t>
            </w:r>
            <w:bookmarkStart w:id="0" w:name="_GoBack"/>
            <w:bookmarkEnd w:id="0"/>
          </w:p>
        </w:tc>
        <w:tc>
          <w:tcPr>
            <w:tcW w:w="4140" w:type="dxa"/>
            <w:gridSpan w:val="2"/>
            <w:tcBorders>
              <w:left w:val="double" w:sz="4" w:space="0" w:color="auto"/>
              <w:bottom w:val="single" w:sz="4" w:space="0" w:color="auto"/>
              <w:right w:val="single" w:sz="4" w:space="0" w:color="auto"/>
            </w:tcBorders>
          </w:tcPr>
          <w:p w:rsidR="00C9793E" w:rsidRPr="00364BAE" w:rsidRDefault="00255B39" w:rsidP="00255B39">
            <w:pPr>
              <w:snapToGrid w:val="0"/>
              <w:rPr>
                <w:rFonts w:ascii="ＭＳ Ｐ明朝" w:eastAsia="ＭＳ Ｐ明朝" w:hAnsi="ＭＳ Ｐ明朝"/>
                <w:szCs w:val="20"/>
              </w:rPr>
            </w:pPr>
            <w:r w:rsidRPr="00255B39">
              <w:rPr>
                <w:rFonts w:ascii="ＭＳ Ｐ明朝" w:eastAsia="ＭＳ Ｐ明朝" w:hAnsi="ＭＳ Ｐ明朝" w:hint="eastAsia"/>
                <w:szCs w:val="20"/>
              </w:rPr>
              <w:t>リン酸二水素ナトリウム水和物、リン酸水素ナトリウム水和物、塩化ナトリウム、ベンザルコニウム塩化物、pH調節剤</w:t>
            </w:r>
          </w:p>
        </w:tc>
        <w:tc>
          <w:tcPr>
            <w:tcW w:w="4141" w:type="dxa"/>
            <w:gridSpan w:val="2"/>
            <w:tcBorders>
              <w:left w:val="single" w:sz="4" w:space="0" w:color="auto"/>
              <w:bottom w:val="single" w:sz="4" w:space="0" w:color="auto"/>
              <w:right w:val="single" w:sz="12" w:space="0" w:color="auto"/>
            </w:tcBorders>
          </w:tcPr>
          <w:p w:rsidR="00C9793E" w:rsidRPr="00364BAE" w:rsidRDefault="00255B39" w:rsidP="00754024">
            <w:pPr>
              <w:snapToGrid w:val="0"/>
              <w:rPr>
                <w:rFonts w:ascii="ＭＳ Ｐ明朝" w:eastAsia="ＭＳ Ｐ明朝" w:hAnsi="ＭＳ Ｐ明朝"/>
                <w:szCs w:val="20"/>
              </w:rPr>
            </w:pPr>
            <w:r w:rsidRPr="00255B39">
              <w:rPr>
                <w:rFonts w:ascii="ＭＳ Ｐ明朝" w:eastAsia="ＭＳ Ｐ明朝" w:hAnsi="ＭＳ Ｐ明朝" w:hint="eastAsia"/>
                <w:szCs w:val="20"/>
              </w:rPr>
              <w:t>リン酸二水素ナトリウム水和物、リン酸水素ナトリウム水和物、塩化ナトリウム、pH調節剤</w:t>
            </w:r>
          </w:p>
        </w:tc>
      </w:tr>
      <w:tr w:rsidR="00754024" w:rsidTr="00DF70EE">
        <w:trPr>
          <w:cantSplit/>
          <w:trHeight w:val="340"/>
        </w:trPr>
        <w:tc>
          <w:tcPr>
            <w:tcW w:w="1358" w:type="dxa"/>
            <w:tcBorders>
              <w:left w:val="single" w:sz="12" w:space="0" w:color="auto"/>
              <w:bottom w:val="single" w:sz="4" w:space="0" w:color="auto"/>
              <w:right w:val="double" w:sz="4" w:space="0" w:color="auto"/>
            </w:tcBorders>
            <w:vAlign w:val="center"/>
          </w:tcPr>
          <w:p w:rsidR="00754024" w:rsidRDefault="00754024" w:rsidP="00754024">
            <w:pPr>
              <w:snapToGrid w:val="0"/>
              <w:jc w:val="center"/>
              <w:rPr>
                <w:rFonts w:ascii="MS UI Gothic" w:eastAsia="MS UI Gothic" w:hAnsi="MS UI Gothic"/>
              </w:rPr>
            </w:pPr>
            <w:r>
              <w:rPr>
                <w:rFonts w:ascii="MS UI Gothic" w:eastAsia="MS UI Gothic" w:hAnsi="MS UI Gothic" w:hint="eastAsia"/>
              </w:rPr>
              <w:t>製品の性状</w:t>
            </w:r>
          </w:p>
        </w:tc>
        <w:tc>
          <w:tcPr>
            <w:tcW w:w="4140" w:type="dxa"/>
            <w:gridSpan w:val="2"/>
            <w:tcBorders>
              <w:left w:val="double" w:sz="4" w:space="0" w:color="auto"/>
              <w:bottom w:val="single" w:sz="4" w:space="0" w:color="auto"/>
              <w:right w:val="single" w:sz="4" w:space="0" w:color="auto"/>
            </w:tcBorders>
          </w:tcPr>
          <w:p w:rsidR="00754024" w:rsidRPr="00364BAE" w:rsidRDefault="00754024" w:rsidP="00754024">
            <w:pPr>
              <w:snapToGrid w:val="0"/>
              <w:rPr>
                <w:rFonts w:ascii="ＭＳ Ｐ明朝" w:eastAsia="ＭＳ Ｐ明朝" w:hAnsi="ＭＳ Ｐ明朝"/>
                <w:szCs w:val="20"/>
              </w:rPr>
            </w:pPr>
            <w:r w:rsidRPr="00364BAE">
              <w:rPr>
                <w:rFonts w:ascii="ＭＳ Ｐ明朝" w:eastAsia="ＭＳ Ｐ明朝" w:hAnsi="ＭＳ Ｐ明朝"/>
                <w:szCs w:val="20"/>
              </w:rPr>
              <w:t>ｐＨ：</w:t>
            </w:r>
            <w:r w:rsidR="00255B39">
              <w:rPr>
                <w:rFonts w:ascii="ＭＳ Ｐ明朝" w:eastAsia="ＭＳ Ｐ明朝" w:hAnsi="ＭＳ Ｐ明朝" w:hint="eastAsia"/>
                <w:szCs w:val="20"/>
              </w:rPr>
              <w:t>6</w:t>
            </w:r>
            <w:r w:rsidR="00C24D88">
              <w:rPr>
                <w:rFonts w:ascii="ＭＳ Ｐ明朝" w:eastAsia="ＭＳ Ｐ明朝" w:hAnsi="ＭＳ Ｐ明朝"/>
                <w:szCs w:val="20"/>
              </w:rPr>
              <w:t>.7</w:t>
            </w:r>
            <w:r w:rsidR="00C24D88">
              <w:rPr>
                <w:rFonts w:ascii="ＭＳ Ｐ明朝" w:eastAsia="ＭＳ Ｐ明朝" w:hAnsi="ＭＳ Ｐ明朝" w:hint="eastAsia"/>
                <w:szCs w:val="20"/>
              </w:rPr>
              <w:t>～</w:t>
            </w:r>
            <w:r w:rsidR="00255B39">
              <w:rPr>
                <w:rFonts w:ascii="ＭＳ Ｐ明朝" w:eastAsia="ＭＳ Ｐ明朝" w:hAnsi="ＭＳ Ｐ明朝" w:hint="eastAsia"/>
                <w:szCs w:val="20"/>
              </w:rPr>
              <w:t>7</w:t>
            </w:r>
            <w:r w:rsidR="00C24D88">
              <w:rPr>
                <w:rFonts w:ascii="ＭＳ Ｐ明朝" w:eastAsia="ＭＳ Ｐ明朝" w:hAnsi="ＭＳ Ｐ明朝" w:hint="eastAsia"/>
                <w:szCs w:val="20"/>
              </w:rPr>
              <w:t>.3</w:t>
            </w:r>
          </w:p>
          <w:p w:rsidR="00754024" w:rsidRDefault="00754024" w:rsidP="00754024">
            <w:pPr>
              <w:snapToGrid w:val="0"/>
              <w:rPr>
                <w:rFonts w:ascii="ＭＳ Ｐ明朝" w:eastAsia="ＭＳ Ｐ明朝" w:hAnsi="ＭＳ Ｐ明朝"/>
                <w:szCs w:val="20"/>
              </w:rPr>
            </w:pPr>
            <w:r w:rsidRPr="00364BAE">
              <w:rPr>
                <w:rFonts w:ascii="ＭＳ Ｐ明朝" w:eastAsia="ＭＳ Ｐ明朝" w:hAnsi="ＭＳ Ｐ明朝"/>
                <w:szCs w:val="20"/>
              </w:rPr>
              <w:t>浸透圧比：</w:t>
            </w:r>
            <w:r w:rsidR="00255B39">
              <w:rPr>
                <w:rFonts w:ascii="ＭＳ Ｐ明朝" w:eastAsia="ＭＳ Ｐ明朝" w:hAnsi="ＭＳ Ｐ明朝" w:hint="eastAsia"/>
                <w:szCs w:val="20"/>
              </w:rPr>
              <w:t>0</w:t>
            </w:r>
            <w:r w:rsidR="00335264">
              <w:rPr>
                <w:rFonts w:ascii="ＭＳ Ｐ明朝" w:eastAsia="ＭＳ Ｐ明朝" w:hAnsi="ＭＳ Ｐ明朝" w:hint="eastAsia"/>
                <w:szCs w:val="20"/>
              </w:rPr>
              <w:t>.</w:t>
            </w:r>
            <w:r w:rsidR="00255B39">
              <w:rPr>
                <w:rFonts w:ascii="ＭＳ Ｐ明朝" w:eastAsia="ＭＳ Ｐ明朝" w:hAnsi="ＭＳ Ｐ明朝" w:hint="eastAsia"/>
                <w:szCs w:val="20"/>
              </w:rPr>
              <w:t>9</w:t>
            </w:r>
            <w:r>
              <w:rPr>
                <w:rFonts w:ascii="ＭＳ Ｐ明朝" w:eastAsia="ＭＳ Ｐ明朝" w:hAnsi="ＭＳ Ｐ明朝" w:hint="eastAsia"/>
                <w:szCs w:val="20"/>
              </w:rPr>
              <w:t>～1.</w:t>
            </w:r>
            <w:r w:rsidR="00C24D88">
              <w:rPr>
                <w:rFonts w:ascii="ＭＳ Ｐ明朝" w:eastAsia="ＭＳ Ｐ明朝" w:hAnsi="ＭＳ Ｐ明朝"/>
                <w:szCs w:val="20"/>
              </w:rPr>
              <w:t>1</w:t>
            </w:r>
          </w:p>
          <w:p w:rsidR="00754024" w:rsidRPr="00364BAE" w:rsidRDefault="00754024" w:rsidP="00C24D88">
            <w:pPr>
              <w:snapToGrid w:val="0"/>
              <w:rPr>
                <w:rFonts w:ascii="ＭＳ Ｐ明朝" w:eastAsia="ＭＳ Ｐ明朝" w:hAnsi="ＭＳ Ｐ明朝"/>
                <w:szCs w:val="20"/>
              </w:rPr>
            </w:pPr>
            <w:r>
              <w:rPr>
                <w:rFonts w:ascii="ＭＳ Ｐ明朝" w:eastAsia="ＭＳ Ｐ明朝" w:hAnsi="ＭＳ Ｐ明朝"/>
                <w:szCs w:val="20"/>
              </w:rPr>
              <w:t>性状：無色澄明</w:t>
            </w:r>
            <w:r w:rsidR="00143740">
              <w:rPr>
                <w:rFonts w:ascii="ＭＳ Ｐ明朝" w:eastAsia="ＭＳ Ｐ明朝" w:hAnsi="ＭＳ Ｐ明朝" w:hint="eastAsia"/>
                <w:szCs w:val="20"/>
              </w:rPr>
              <w:t>の</w:t>
            </w:r>
            <w:r>
              <w:rPr>
                <w:rFonts w:ascii="ＭＳ Ｐ明朝" w:eastAsia="ＭＳ Ｐ明朝" w:hAnsi="ＭＳ Ｐ明朝" w:hint="eastAsia"/>
                <w:szCs w:val="20"/>
              </w:rPr>
              <w:t>無菌水性点眼剤</w:t>
            </w:r>
          </w:p>
        </w:tc>
        <w:tc>
          <w:tcPr>
            <w:tcW w:w="4141" w:type="dxa"/>
            <w:gridSpan w:val="2"/>
            <w:tcBorders>
              <w:left w:val="single" w:sz="4" w:space="0" w:color="auto"/>
              <w:bottom w:val="single" w:sz="4" w:space="0" w:color="auto"/>
              <w:right w:val="single" w:sz="12" w:space="0" w:color="auto"/>
            </w:tcBorders>
          </w:tcPr>
          <w:p w:rsidR="00754024" w:rsidRPr="00364BAE" w:rsidRDefault="00754024" w:rsidP="00754024">
            <w:pPr>
              <w:snapToGrid w:val="0"/>
              <w:rPr>
                <w:rFonts w:ascii="ＭＳ Ｐ明朝" w:eastAsia="ＭＳ Ｐ明朝" w:hAnsi="ＭＳ Ｐ明朝"/>
                <w:szCs w:val="20"/>
              </w:rPr>
            </w:pPr>
            <w:r w:rsidRPr="00364BAE">
              <w:rPr>
                <w:rFonts w:ascii="ＭＳ Ｐ明朝" w:eastAsia="ＭＳ Ｐ明朝" w:hAnsi="ＭＳ Ｐ明朝"/>
                <w:szCs w:val="20"/>
              </w:rPr>
              <w:t>ｐＨ：</w:t>
            </w:r>
            <w:r w:rsidR="00255B39">
              <w:rPr>
                <w:rFonts w:ascii="ＭＳ Ｐ明朝" w:eastAsia="ＭＳ Ｐ明朝" w:hAnsi="ＭＳ Ｐ明朝" w:hint="eastAsia"/>
                <w:szCs w:val="20"/>
              </w:rPr>
              <w:t>6</w:t>
            </w:r>
            <w:r w:rsidR="00C24D88">
              <w:rPr>
                <w:rFonts w:ascii="ＭＳ Ｐ明朝" w:eastAsia="ＭＳ Ｐ明朝" w:hAnsi="ＭＳ Ｐ明朝"/>
                <w:szCs w:val="20"/>
              </w:rPr>
              <w:t>.7</w:t>
            </w:r>
            <w:r w:rsidR="00C24D88">
              <w:rPr>
                <w:rFonts w:ascii="ＭＳ Ｐ明朝" w:eastAsia="ＭＳ Ｐ明朝" w:hAnsi="ＭＳ Ｐ明朝" w:hint="eastAsia"/>
                <w:szCs w:val="20"/>
              </w:rPr>
              <w:t>～</w:t>
            </w:r>
            <w:r w:rsidR="00255B39">
              <w:rPr>
                <w:rFonts w:ascii="ＭＳ Ｐ明朝" w:eastAsia="ＭＳ Ｐ明朝" w:hAnsi="ＭＳ Ｐ明朝" w:hint="eastAsia"/>
                <w:szCs w:val="20"/>
              </w:rPr>
              <w:t>7</w:t>
            </w:r>
            <w:r w:rsidR="00C24D88">
              <w:rPr>
                <w:rFonts w:ascii="ＭＳ Ｐ明朝" w:eastAsia="ＭＳ Ｐ明朝" w:hAnsi="ＭＳ Ｐ明朝" w:hint="eastAsia"/>
                <w:szCs w:val="20"/>
              </w:rPr>
              <w:t>.3</w:t>
            </w:r>
          </w:p>
          <w:p w:rsidR="00754024" w:rsidRDefault="00754024" w:rsidP="00754024">
            <w:pPr>
              <w:snapToGrid w:val="0"/>
              <w:rPr>
                <w:rFonts w:ascii="ＭＳ Ｐ明朝" w:eastAsia="ＭＳ Ｐ明朝" w:hAnsi="ＭＳ Ｐ明朝"/>
                <w:szCs w:val="20"/>
              </w:rPr>
            </w:pPr>
            <w:r w:rsidRPr="00364BAE">
              <w:rPr>
                <w:rFonts w:ascii="ＭＳ Ｐ明朝" w:eastAsia="ＭＳ Ｐ明朝" w:hAnsi="ＭＳ Ｐ明朝"/>
                <w:szCs w:val="20"/>
              </w:rPr>
              <w:t>浸透圧比：</w:t>
            </w:r>
            <w:r w:rsidR="00255B39">
              <w:rPr>
                <w:rFonts w:ascii="ＭＳ Ｐ明朝" w:eastAsia="ＭＳ Ｐ明朝" w:hAnsi="ＭＳ Ｐ明朝" w:hint="eastAsia"/>
                <w:szCs w:val="20"/>
              </w:rPr>
              <w:t>0.9</w:t>
            </w:r>
            <w:r>
              <w:rPr>
                <w:rFonts w:ascii="ＭＳ Ｐ明朝" w:eastAsia="ＭＳ Ｐ明朝" w:hAnsi="ＭＳ Ｐ明朝" w:hint="eastAsia"/>
                <w:szCs w:val="20"/>
              </w:rPr>
              <w:t>～</w:t>
            </w:r>
            <w:r w:rsidR="00C24D88">
              <w:rPr>
                <w:rFonts w:ascii="ＭＳ Ｐ明朝" w:eastAsia="ＭＳ Ｐ明朝" w:hAnsi="ＭＳ Ｐ明朝" w:hint="eastAsia"/>
                <w:szCs w:val="20"/>
              </w:rPr>
              <w:t>1.1</w:t>
            </w:r>
          </w:p>
          <w:p w:rsidR="00754024" w:rsidRPr="00364BAE" w:rsidRDefault="00754024" w:rsidP="00C24D88">
            <w:pPr>
              <w:snapToGrid w:val="0"/>
              <w:rPr>
                <w:rFonts w:ascii="ＭＳ Ｐ明朝" w:eastAsia="ＭＳ Ｐ明朝" w:hAnsi="ＭＳ Ｐ明朝"/>
                <w:szCs w:val="20"/>
              </w:rPr>
            </w:pPr>
            <w:r>
              <w:rPr>
                <w:rFonts w:ascii="ＭＳ Ｐ明朝" w:eastAsia="ＭＳ Ｐ明朝" w:hAnsi="ＭＳ Ｐ明朝"/>
                <w:szCs w:val="20"/>
              </w:rPr>
              <w:t>性状：無色澄明</w:t>
            </w:r>
            <w:r>
              <w:rPr>
                <w:rFonts w:ascii="ＭＳ Ｐ明朝" w:eastAsia="ＭＳ Ｐ明朝" w:hAnsi="ＭＳ Ｐ明朝" w:hint="eastAsia"/>
                <w:szCs w:val="20"/>
              </w:rPr>
              <w:t>、無菌水性点眼剤</w:t>
            </w:r>
          </w:p>
        </w:tc>
      </w:tr>
      <w:tr w:rsidR="00A12433" w:rsidTr="00A12433">
        <w:trPr>
          <w:cantSplit/>
          <w:trHeight w:hRule="exact" w:val="291"/>
        </w:trPr>
        <w:tc>
          <w:tcPr>
            <w:tcW w:w="1358" w:type="dxa"/>
            <w:tcBorders>
              <w:left w:val="single" w:sz="12" w:space="0" w:color="auto"/>
              <w:bottom w:val="single" w:sz="4" w:space="0" w:color="auto"/>
              <w:right w:val="double" w:sz="4" w:space="0" w:color="auto"/>
            </w:tcBorders>
            <w:vAlign w:val="center"/>
          </w:tcPr>
          <w:p w:rsidR="00A12433" w:rsidRDefault="00A12433">
            <w:pPr>
              <w:snapToGrid w:val="0"/>
              <w:jc w:val="center"/>
              <w:rPr>
                <w:rFonts w:ascii="ＭＳ ゴシック" w:eastAsia="ＭＳ ゴシック" w:hAnsi="ＭＳ ゴシック"/>
              </w:rPr>
            </w:pPr>
            <w:r>
              <w:rPr>
                <w:rFonts w:ascii="ＭＳ ゴシック" w:eastAsia="ＭＳ ゴシック" w:hAnsi="ＭＳ ゴシック" w:hint="eastAsia"/>
              </w:rPr>
              <w:t>貯法</w:t>
            </w:r>
          </w:p>
        </w:tc>
        <w:tc>
          <w:tcPr>
            <w:tcW w:w="1935" w:type="dxa"/>
            <w:tcBorders>
              <w:left w:val="double" w:sz="4" w:space="0" w:color="auto"/>
              <w:bottom w:val="single" w:sz="4" w:space="0" w:color="auto"/>
              <w:right w:val="dashSmallGap" w:sz="4" w:space="0" w:color="auto"/>
            </w:tcBorders>
            <w:vAlign w:val="center"/>
          </w:tcPr>
          <w:p w:rsidR="00A12433" w:rsidRPr="00364BAE" w:rsidRDefault="00A12433" w:rsidP="00E96D1E">
            <w:pPr>
              <w:pStyle w:val="a3"/>
              <w:tabs>
                <w:tab w:val="clear" w:pos="4252"/>
                <w:tab w:val="clear" w:pos="8504"/>
              </w:tabs>
              <w:spacing w:line="240" w:lineRule="exact"/>
              <w:jc w:val="left"/>
              <w:rPr>
                <w:rFonts w:ascii="ＭＳ Ｐ明朝" w:eastAsia="ＭＳ Ｐ明朝" w:hAnsi="ＭＳ Ｐ明朝"/>
              </w:rPr>
            </w:pPr>
            <w:r w:rsidRPr="00364BAE">
              <w:rPr>
                <w:rFonts w:ascii="ＭＳ Ｐ明朝" w:eastAsia="ＭＳ Ｐ明朝" w:hAnsi="ＭＳ Ｐ明朝"/>
              </w:rPr>
              <w:t>【標準製剤と同じ】</w:t>
            </w:r>
          </w:p>
        </w:tc>
        <w:tc>
          <w:tcPr>
            <w:tcW w:w="6346" w:type="dxa"/>
            <w:gridSpan w:val="3"/>
            <w:tcBorders>
              <w:left w:val="dashSmallGap" w:sz="4" w:space="0" w:color="auto"/>
              <w:bottom w:val="single" w:sz="4" w:space="0" w:color="auto"/>
              <w:right w:val="single" w:sz="12" w:space="0" w:color="auto"/>
            </w:tcBorders>
            <w:vAlign w:val="center"/>
          </w:tcPr>
          <w:p w:rsidR="00A12433" w:rsidRPr="00364BAE" w:rsidRDefault="00A12433" w:rsidP="00E96D1E">
            <w:pPr>
              <w:pStyle w:val="a3"/>
              <w:tabs>
                <w:tab w:val="clear" w:pos="4252"/>
                <w:tab w:val="clear" w:pos="8504"/>
              </w:tabs>
              <w:spacing w:line="240" w:lineRule="exact"/>
              <w:jc w:val="left"/>
              <w:rPr>
                <w:rFonts w:ascii="ＭＳ Ｐ明朝" w:eastAsia="ＭＳ Ｐ明朝" w:hAnsi="ＭＳ Ｐ明朝"/>
              </w:rPr>
            </w:pPr>
            <w:r>
              <w:rPr>
                <w:rFonts w:ascii="ＭＳ Ｐ明朝" w:eastAsia="ＭＳ Ｐ明朝" w:hAnsi="ＭＳ Ｐ明朝" w:hint="eastAsia"/>
              </w:rPr>
              <w:t>室温保存</w:t>
            </w:r>
          </w:p>
        </w:tc>
      </w:tr>
      <w:tr w:rsidR="00DD2ACA" w:rsidTr="00803B41">
        <w:trPr>
          <w:cantSplit/>
          <w:trHeight w:val="397"/>
        </w:trPr>
        <w:tc>
          <w:tcPr>
            <w:tcW w:w="1358" w:type="dxa"/>
            <w:vMerge w:val="restart"/>
            <w:tcBorders>
              <w:top w:val="single" w:sz="4" w:space="0" w:color="auto"/>
              <w:left w:val="single" w:sz="12" w:space="0" w:color="auto"/>
              <w:right w:val="double" w:sz="4" w:space="0" w:color="auto"/>
            </w:tcBorders>
            <w:vAlign w:val="center"/>
          </w:tcPr>
          <w:p w:rsidR="00DD2ACA" w:rsidRDefault="00064728">
            <w:pPr>
              <w:snapToGrid w:val="0"/>
              <w:jc w:val="center"/>
              <w:rPr>
                <w:rFonts w:ascii="MS UI Gothic" w:eastAsia="MS UI Gothic" w:hAnsi="MS UI Gothic"/>
              </w:rPr>
            </w:pPr>
            <w:r>
              <w:rPr>
                <w:rFonts w:ascii="MS UI Gothic" w:eastAsia="MS UI Gothic" w:hAnsi="MS UI Gothic" w:hint="eastAsia"/>
              </w:rPr>
              <w:t>生物学的</w:t>
            </w:r>
          </w:p>
          <w:p w:rsidR="00DD2ACA" w:rsidRDefault="00064728">
            <w:pPr>
              <w:snapToGrid w:val="0"/>
              <w:jc w:val="center"/>
              <w:rPr>
                <w:rFonts w:ascii="MS UI Gothic" w:eastAsia="MS UI Gothic" w:hAnsi="MS UI Gothic"/>
              </w:rPr>
            </w:pPr>
            <w:r>
              <w:rPr>
                <w:rFonts w:ascii="MS UI Gothic" w:eastAsia="MS UI Gothic" w:hAnsi="MS UI Gothic" w:hint="eastAsia"/>
              </w:rPr>
              <w:t>同等性</w:t>
            </w:r>
          </w:p>
        </w:tc>
        <w:tc>
          <w:tcPr>
            <w:tcW w:w="8281" w:type="dxa"/>
            <w:gridSpan w:val="4"/>
            <w:tcBorders>
              <w:top w:val="single" w:sz="4" w:space="0" w:color="auto"/>
              <w:left w:val="double" w:sz="4" w:space="0" w:color="auto"/>
              <w:bottom w:val="single" w:sz="4" w:space="0" w:color="auto"/>
              <w:right w:val="single" w:sz="12" w:space="0" w:color="auto"/>
            </w:tcBorders>
            <w:vAlign w:val="center"/>
          </w:tcPr>
          <w:p w:rsidR="003F7A2D" w:rsidRDefault="00255B39" w:rsidP="00AD5102">
            <w:pPr>
              <w:pStyle w:val="a3"/>
              <w:tabs>
                <w:tab w:val="clear" w:pos="4252"/>
                <w:tab w:val="clear" w:pos="8504"/>
              </w:tabs>
              <w:rPr>
                <w:rFonts w:ascii="ＭＳ Ｐ明朝" w:eastAsia="ＭＳ Ｐ明朝" w:hAnsi="ＭＳ Ｐ明朝"/>
              </w:rPr>
            </w:pPr>
            <w:r w:rsidRPr="00255B39">
              <w:rPr>
                <w:rFonts w:ascii="ＭＳ Ｐ明朝" w:eastAsia="ＭＳ Ｐ明朝" w:hAnsi="ＭＳ Ｐ明朝" w:hint="eastAsia"/>
              </w:rPr>
              <w:t>臨床効果の類似性を確認する試験（抗原誘発試験）</w:t>
            </w:r>
          </w:p>
          <w:p w:rsidR="00255B39" w:rsidRPr="00255B39" w:rsidRDefault="00255B39" w:rsidP="00255B39">
            <w:pPr>
              <w:pStyle w:val="a3"/>
              <w:rPr>
                <w:rFonts w:ascii="ＭＳ Ｐ明朝" w:eastAsia="ＭＳ Ｐ明朝" w:hAnsi="ＭＳ Ｐ明朝"/>
              </w:rPr>
            </w:pPr>
            <w:r w:rsidRPr="00255B39">
              <w:rPr>
                <w:rFonts w:ascii="ＭＳ Ｐ明朝" w:eastAsia="ＭＳ Ｐ明朝" w:hAnsi="ＭＳ Ｐ明朝" w:hint="eastAsia"/>
              </w:rPr>
              <w:t>無症状期のアレルギー性結膜炎患者（130例）を対象に、本剤65例とアレジオンLX点眼液0.1%65例を無作為に割付け、各点眼液を1回1滴点眼した。各点眼液点眼8時間後にスギ花粉抗原溶液を点眼し、眼そう痒感スコアについて評価した。その結果、本剤及びアレジオンLX点眼液0.1%の眼そう痒感スコアの平均値の差の点推定値は±0.5の範囲内であり、両剤の臨床効果の類似性が確認された。</w:t>
            </w:r>
          </w:p>
          <w:p w:rsidR="00255B39" w:rsidRDefault="00255B39" w:rsidP="00255B39">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本剤群で副作用は認められなかった</w:t>
            </w:r>
            <w:r w:rsidRPr="00255B39">
              <w:rPr>
                <w:rFonts w:ascii="ＭＳ Ｐ明朝" w:eastAsia="ＭＳ Ｐ明朝" w:hAnsi="ＭＳ Ｐ明朝" w:hint="eastAsia"/>
              </w:rPr>
              <w:t>。</w:t>
            </w:r>
          </w:p>
          <w:p w:rsidR="00803B41" w:rsidRDefault="00803B41" w:rsidP="00255B39">
            <w:pPr>
              <w:pStyle w:val="a3"/>
              <w:tabs>
                <w:tab w:val="clear" w:pos="4252"/>
                <w:tab w:val="clear" w:pos="8504"/>
              </w:tabs>
              <w:rPr>
                <w:rFonts w:ascii="ＭＳ Ｐ明朝" w:eastAsia="ＭＳ Ｐ明朝" w:hAnsi="ＭＳ Ｐ明朝"/>
              </w:rPr>
            </w:pPr>
          </w:p>
          <w:p w:rsidR="00803B41" w:rsidRDefault="00803B41" w:rsidP="00803B41">
            <w:pPr>
              <w:pStyle w:val="a3"/>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眼そう痒感スコア（被験者間比較、3時点平均スコア）</w:t>
            </w:r>
          </w:p>
          <w:tbl>
            <w:tblPr>
              <w:tblStyle w:val="a9"/>
              <w:tblpPr w:leftFromText="142" w:rightFromText="142" w:vertAnchor="text" w:horzAnchor="margin" w:tblpXSpec="center" w:tblpY="87"/>
              <w:tblOverlap w:val="never"/>
              <w:tblW w:w="0" w:type="auto"/>
              <w:tblLook w:val="04A0" w:firstRow="1" w:lastRow="0" w:firstColumn="1" w:lastColumn="0" w:noHBand="0" w:noVBand="1"/>
            </w:tblPr>
            <w:tblGrid>
              <w:gridCol w:w="1777"/>
              <w:gridCol w:w="1817"/>
              <w:gridCol w:w="1818"/>
              <w:gridCol w:w="1818"/>
            </w:tblGrid>
            <w:tr w:rsidR="00803B41" w:rsidTr="00803B41">
              <w:tc>
                <w:tcPr>
                  <w:tcW w:w="1777" w:type="dxa"/>
                </w:tcPr>
                <w:p w:rsidR="00803B41" w:rsidRDefault="00803B41" w:rsidP="00803B41">
                  <w:pPr>
                    <w:pStyle w:val="a3"/>
                    <w:tabs>
                      <w:tab w:val="clear" w:pos="4252"/>
                      <w:tab w:val="clear" w:pos="8504"/>
                    </w:tabs>
                    <w:rPr>
                      <w:rFonts w:ascii="ＭＳ Ｐ明朝" w:eastAsia="ＭＳ Ｐ明朝" w:hAnsi="ＭＳ Ｐ明朝"/>
                    </w:rPr>
                  </w:pPr>
                </w:p>
              </w:tc>
              <w:tc>
                <w:tcPr>
                  <w:tcW w:w="1817" w:type="dxa"/>
                </w:tcPr>
                <w:p w:rsidR="00803B41" w:rsidRDefault="00803B41" w:rsidP="00803B41">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エピナスチン塩酸塩LX点眼液0</w:t>
                  </w:r>
                  <w:r>
                    <w:rPr>
                      <w:rFonts w:ascii="ＭＳ Ｐ明朝" w:eastAsia="ＭＳ Ｐ明朝" w:hAnsi="ＭＳ Ｐ明朝"/>
                    </w:rPr>
                    <w:t>.1%</w:t>
                  </w:r>
                  <w:r>
                    <w:rPr>
                      <w:rFonts w:ascii="ＭＳ Ｐ明朝" w:eastAsia="ＭＳ Ｐ明朝" w:hAnsi="ＭＳ Ｐ明朝" w:hint="eastAsia"/>
                    </w:rPr>
                    <w:t>「TS」（6</w:t>
                  </w:r>
                  <w:r>
                    <w:rPr>
                      <w:rFonts w:ascii="ＭＳ Ｐ明朝" w:eastAsia="ＭＳ Ｐ明朝" w:hAnsi="ＭＳ Ｐ明朝"/>
                    </w:rPr>
                    <w:t>5</w:t>
                  </w:r>
                  <w:r>
                    <w:rPr>
                      <w:rFonts w:ascii="ＭＳ Ｐ明朝" w:eastAsia="ＭＳ Ｐ明朝" w:hAnsi="ＭＳ Ｐ明朝" w:hint="eastAsia"/>
                    </w:rPr>
                    <w:t>例）</w:t>
                  </w:r>
                </w:p>
              </w:tc>
              <w:tc>
                <w:tcPr>
                  <w:tcW w:w="1818" w:type="dxa"/>
                </w:tcPr>
                <w:p w:rsidR="00803B41" w:rsidRDefault="00803B41" w:rsidP="00803B41">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アレジオンLX点眼液0</w:t>
                  </w:r>
                  <w:r>
                    <w:rPr>
                      <w:rFonts w:ascii="ＭＳ Ｐ明朝" w:eastAsia="ＭＳ Ｐ明朝" w:hAnsi="ＭＳ Ｐ明朝"/>
                    </w:rPr>
                    <w:t>.1%(65</w:t>
                  </w:r>
                  <w:r>
                    <w:rPr>
                      <w:rFonts w:ascii="ＭＳ Ｐ明朝" w:eastAsia="ＭＳ Ｐ明朝" w:hAnsi="ＭＳ Ｐ明朝" w:hint="eastAsia"/>
                    </w:rPr>
                    <w:t>例</w:t>
                  </w:r>
                  <w:r>
                    <w:rPr>
                      <w:rFonts w:ascii="ＭＳ Ｐ明朝" w:eastAsia="ＭＳ Ｐ明朝" w:hAnsi="ＭＳ Ｐ明朝"/>
                    </w:rPr>
                    <w:t>)</w:t>
                  </w:r>
                </w:p>
              </w:tc>
              <w:tc>
                <w:tcPr>
                  <w:tcW w:w="1818" w:type="dxa"/>
                </w:tcPr>
                <w:p w:rsidR="00803B41" w:rsidRDefault="00803B41" w:rsidP="00803B41">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平均値の差の点推定値</w:t>
                  </w:r>
                </w:p>
              </w:tc>
            </w:tr>
            <w:tr w:rsidR="00803B41" w:rsidTr="00803B41">
              <w:tc>
                <w:tcPr>
                  <w:tcW w:w="1777" w:type="dxa"/>
                </w:tcPr>
                <w:p w:rsidR="00803B41" w:rsidRDefault="00803B41" w:rsidP="00803B41">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眼そう痒感スコア</w:t>
                  </w:r>
                </w:p>
              </w:tc>
              <w:tc>
                <w:tcPr>
                  <w:tcW w:w="1817" w:type="dxa"/>
                </w:tcPr>
                <w:p w:rsidR="00803B41" w:rsidRDefault="00803B41" w:rsidP="004C74CC">
                  <w:pPr>
                    <w:pStyle w:val="a3"/>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0</w:t>
                  </w:r>
                  <w:r>
                    <w:rPr>
                      <w:rFonts w:ascii="ＭＳ Ｐ明朝" w:eastAsia="ＭＳ Ｐ明朝" w:hAnsi="ＭＳ Ｐ明朝"/>
                    </w:rPr>
                    <w:t>.7</w:t>
                  </w:r>
                  <w:r>
                    <w:rPr>
                      <w:rFonts w:ascii="ＭＳ Ｐ明朝" w:eastAsia="ＭＳ Ｐ明朝" w:hAnsi="ＭＳ Ｐ明朝" w:hint="eastAsia"/>
                    </w:rPr>
                    <w:t>±</w:t>
                  </w:r>
                  <w:r>
                    <w:rPr>
                      <w:rFonts w:ascii="ＭＳ Ｐ明朝" w:eastAsia="ＭＳ Ｐ明朝" w:hAnsi="ＭＳ Ｐ明朝"/>
                    </w:rPr>
                    <w:t>0.66</w:t>
                  </w:r>
                </w:p>
              </w:tc>
              <w:tc>
                <w:tcPr>
                  <w:tcW w:w="1818" w:type="dxa"/>
                </w:tcPr>
                <w:p w:rsidR="00803B41" w:rsidRDefault="00803B41" w:rsidP="004C74CC">
                  <w:pPr>
                    <w:pStyle w:val="a3"/>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0</w:t>
                  </w:r>
                  <w:r>
                    <w:rPr>
                      <w:rFonts w:ascii="ＭＳ Ｐ明朝" w:eastAsia="ＭＳ Ｐ明朝" w:hAnsi="ＭＳ Ｐ明朝"/>
                    </w:rPr>
                    <w:t>.6</w:t>
                  </w:r>
                  <w:r>
                    <w:rPr>
                      <w:rFonts w:ascii="ＭＳ Ｐ明朝" w:eastAsia="ＭＳ Ｐ明朝" w:hAnsi="ＭＳ Ｐ明朝" w:hint="eastAsia"/>
                    </w:rPr>
                    <w:t>±</w:t>
                  </w:r>
                  <w:r>
                    <w:rPr>
                      <w:rFonts w:ascii="ＭＳ Ｐ明朝" w:eastAsia="ＭＳ Ｐ明朝" w:hAnsi="ＭＳ Ｐ明朝"/>
                    </w:rPr>
                    <w:t>0.69</w:t>
                  </w:r>
                </w:p>
              </w:tc>
              <w:tc>
                <w:tcPr>
                  <w:tcW w:w="1818" w:type="dxa"/>
                </w:tcPr>
                <w:p w:rsidR="00803B41" w:rsidRDefault="00803B41" w:rsidP="004C74CC">
                  <w:pPr>
                    <w:pStyle w:val="a3"/>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0</w:t>
                  </w:r>
                  <w:r>
                    <w:rPr>
                      <w:rFonts w:ascii="ＭＳ Ｐ明朝" w:eastAsia="ＭＳ Ｐ明朝" w:hAnsi="ＭＳ Ｐ明朝"/>
                    </w:rPr>
                    <w:t>.1</w:t>
                  </w:r>
                  <w:r>
                    <w:rPr>
                      <w:rFonts w:ascii="ＭＳ Ｐ明朝" w:eastAsia="ＭＳ Ｐ明朝" w:hAnsi="ＭＳ Ｐ明朝" w:hint="eastAsia"/>
                    </w:rPr>
                    <w:t>±</w:t>
                  </w:r>
                  <w:r>
                    <w:rPr>
                      <w:rFonts w:ascii="ＭＳ Ｐ明朝" w:eastAsia="ＭＳ Ｐ明朝" w:hAnsi="ＭＳ Ｐ明朝"/>
                    </w:rPr>
                    <w:t>0.67</w:t>
                  </w:r>
                </w:p>
              </w:tc>
            </w:tr>
          </w:tbl>
          <w:p w:rsidR="00255B39" w:rsidRPr="00364BAE" w:rsidRDefault="00803B41" w:rsidP="004C74CC">
            <w:pPr>
              <w:pStyle w:val="a3"/>
              <w:tabs>
                <w:tab w:val="clear" w:pos="4252"/>
                <w:tab w:val="clear" w:pos="8504"/>
              </w:tabs>
              <w:ind w:firstLineChars="2600" w:firstLine="5460"/>
              <w:rPr>
                <w:rFonts w:ascii="ＭＳ Ｐ明朝" w:eastAsia="ＭＳ Ｐ明朝" w:hAnsi="ＭＳ Ｐ明朝"/>
              </w:rPr>
            </w:pPr>
            <w:r>
              <w:rPr>
                <w:rFonts w:ascii="ＭＳ Ｐ明朝" w:eastAsia="ＭＳ Ｐ明朝" w:hAnsi="ＭＳ Ｐ明朝" w:hint="eastAsia"/>
              </w:rPr>
              <w:t xml:space="preserve">　</w:t>
            </w:r>
            <w:r w:rsidR="004C74CC">
              <w:rPr>
                <w:rFonts w:ascii="ＭＳ Ｐ明朝" w:eastAsia="ＭＳ Ｐ明朝" w:hAnsi="ＭＳ Ｐ明朝" w:hint="eastAsia"/>
              </w:rPr>
              <w:t xml:space="preserve">　（平均値±標準偏差）</w:t>
            </w:r>
          </w:p>
        </w:tc>
      </w:tr>
      <w:tr w:rsidR="00002E49" w:rsidTr="00803B41">
        <w:trPr>
          <w:cantSplit/>
          <w:trHeight w:val="3867"/>
        </w:trPr>
        <w:tc>
          <w:tcPr>
            <w:tcW w:w="1358" w:type="dxa"/>
            <w:vMerge/>
            <w:tcBorders>
              <w:left w:val="single" w:sz="12" w:space="0" w:color="auto"/>
              <w:right w:val="double" w:sz="4" w:space="0" w:color="auto"/>
            </w:tcBorders>
            <w:vAlign w:val="center"/>
          </w:tcPr>
          <w:p w:rsidR="00002E49" w:rsidRDefault="00002E49">
            <w:pPr>
              <w:snapToGrid w:val="0"/>
              <w:jc w:val="center"/>
              <w:rPr>
                <w:rFonts w:ascii="MS UI Gothic" w:eastAsia="MS UI Gothic" w:hAnsi="MS UI Gothic"/>
              </w:rPr>
            </w:pPr>
          </w:p>
        </w:tc>
        <w:tc>
          <w:tcPr>
            <w:tcW w:w="8281" w:type="dxa"/>
            <w:gridSpan w:val="4"/>
            <w:tcBorders>
              <w:top w:val="single" w:sz="4" w:space="0" w:color="auto"/>
              <w:left w:val="double" w:sz="4" w:space="0" w:color="auto"/>
              <w:right w:val="single" w:sz="12" w:space="0" w:color="auto"/>
            </w:tcBorders>
          </w:tcPr>
          <w:p w:rsidR="00002E49" w:rsidRDefault="00803B41" w:rsidP="003F7A2D">
            <w:pPr>
              <w:pStyle w:val="a3"/>
              <w:tabs>
                <w:tab w:val="clear" w:pos="4252"/>
                <w:tab w:val="clear" w:pos="8504"/>
              </w:tabs>
              <w:rPr>
                <w:rFonts w:asciiTheme="minorHAnsi" w:eastAsia="ＭＳ Ｐ明朝" w:hAnsiTheme="minorHAnsi"/>
              </w:rPr>
            </w:pPr>
            <w:r w:rsidRPr="00803B41">
              <w:rPr>
                <w:rFonts w:asciiTheme="minorHAnsi" w:eastAsia="ＭＳ Ｐ明朝" w:hAnsiTheme="minorHAnsi" w:hint="eastAsia"/>
              </w:rPr>
              <w:t>薬理効果の同等性を評価する試験</w:t>
            </w:r>
          </w:p>
          <w:p w:rsidR="00803B41" w:rsidRDefault="00803B41" w:rsidP="00803B41">
            <w:pPr>
              <w:pStyle w:val="a3"/>
              <w:rPr>
                <w:rFonts w:asciiTheme="minorHAnsi" w:eastAsia="ＭＳ Ｐ明朝" w:hAnsiTheme="minorHAnsi"/>
              </w:rPr>
            </w:pPr>
            <w:r w:rsidRPr="00803B41">
              <w:rPr>
                <w:rFonts w:asciiTheme="minorHAnsi" w:eastAsia="ＭＳ Ｐ明朝" w:hAnsiTheme="minorHAnsi" w:hint="eastAsia"/>
              </w:rPr>
              <w:t>モルモットヒスタミン誘発結膜炎モデルを用いて、静脈内投与したエバンスブルー色素の結膜への漏出色素量から算出した漏出色素量抑制率を指標とし、本剤とアレジオン</w:t>
            </w:r>
            <w:r w:rsidRPr="00803B41">
              <w:rPr>
                <w:rFonts w:asciiTheme="minorHAnsi" w:eastAsia="ＭＳ Ｐ明朝" w:hAnsiTheme="minorHAnsi" w:hint="eastAsia"/>
              </w:rPr>
              <w:t>LX</w:t>
            </w:r>
            <w:r w:rsidRPr="00803B41">
              <w:rPr>
                <w:rFonts w:asciiTheme="minorHAnsi" w:eastAsia="ＭＳ Ｐ明朝" w:hAnsiTheme="minorHAnsi" w:hint="eastAsia"/>
              </w:rPr>
              <w:t>点眼液</w:t>
            </w:r>
            <w:r w:rsidRPr="00803B41">
              <w:rPr>
                <w:rFonts w:asciiTheme="minorHAnsi" w:eastAsia="ＭＳ Ｐ明朝" w:hAnsiTheme="minorHAnsi" w:hint="eastAsia"/>
              </w:rPr>
              <w:t>0.1%</w:t>
            </w:r>
            <w:r w:rsidRPr="00803B41">
              <w:rPr>
                <w:rFonts w:asciiTheme="minorHAnsi" w:eastAsia="ＭＳ Ｐ明朝" w:hAnsiTheme="minorHAnsi" w:hint="eastAsia"/>
              </w:rPr>
              <w:t>の薬理効果の同等性を</w:t>
            </w:r>
            <w:r w:rsidRPr="00803B41">
              <w:rPr>
                <w:rFonts w:asciiTheme="minorHAnsi" w:eastAsia="ＭＳ Ｐ明朝" w:hAnsiTheme="minorHAnsi" w:hint="eastAsia"/>
              </w:rPr>
              <w:t>90%</w:t>
            </w:r>
            <w:r w:rsidRPr="00803B41">
              <w:rPr>
                <w:rFonts w:asciiTheme="minorHAnsi" w:eastAsia="ＭＳ Ｐ明朝" w:hAnsiTheme="minorHAnsi" w:hint="eastAsia"/>
              </w:rPr>
              <w:t>信頼区間法にて統計解析を行った。その結果、平均値の差の</w:t>
            </w:r>
            <w:r w:rsidRPr="00803B41">
              <w:rPr>
                <w:rFonts w:asciiTheme="minorHAnsi" w:eastAsia="ＭＳ Ｐ明朝" w:hAnsiTheme="minorHAnsi" w:hint="eastAsia"/>
              </w:rPr>
              <w:t>90%</w:t>
            </w:r>
            <w:r w:rsidRPr="00803B41">
              <w:rPr>
                <w:rFonts w:asciiTheme="minorHAnsi" w:eastAsia="ＭＳ Ｐ明朝" w:hAnsiTheme="minorHAnsi" w:hint="eastAsia"/>
              </w:rPr>
              <w:t>信頼区間は同等性の許容域としたアレジオン</w:t>
            </w:r>
            <w:r w:rsidRPr="00803B41">
              <w:rPr>
                <w:rFonts w:asciiTheme="minorHAnsi" w:eastAsia="ＭＳ Ｐ明朝" w:hAnsiTheme="minorHAnsi" w:hint="eastAsia"/>
              </w:rPr>
              <w:t>LX</w:t>
            </w:r>
            <w:r w:rsidRPr="00803B41">
              <w:rPr>
                <w:rFonts w:asciiTheme="minorHAnsi" w:eastAsia="ＭＳ Ｐ明朝" w:hAnsiTheme="minorHAnsi" w:hint="eastAsia"/>
              </w:rPr>
              <w:t>点眼液</w:t>
            </w:r>
            <w:r w:rsidRPr="00803B41">
              <w:rPr>
                <w:rFonts w:asciiTheme="minorHAnsi" w:eastAsia="ＭＳ Ｐ明朝" w:hAnsiTheme="minorHAnsi" w:hint="eastAsia"/>
              </w:rPr>
              <w:t>0.1%</w:t>
            </w:r>
            <w:r w:rsidRPr="00803B41">
              <w:rPr>
                <w:rFonts w:asciiTheme="minorHAnsi" w:eastAsia="ＭＳ Ｐ明朝" w:hAnsiTheme="minorHAnsi" w:hint="eastAsia"/>
              </w:rPr>
              <w:t>群の平均値の±</w:t>
            </w:r>
            <w:r w:rsidRPr="00803B41">
              <w:rPr>
                <w:rFonts w:asciiTheme="minorHAnsi" w:eastAsia="ＭＳ Ｐ明朝" w:hAnsiTheme="minorHAnsi" w:hint="eastAsia"/>
              </w:rPr>
              <w:t>20%</w:t>
            </w:r>
            <w:r w:rsidRPr="00803B41">
              <w:rPr>
                <w:rFonts w:asciiTheme="minorHAnsi" w:eastAsia="ＭＳ Ｐ明朝" w:hAnsiTheme="minorHAnsi" w:hint="eastAsia"/>
              </w:rPr>
              <w:t>である±</w:t>
            </w:r>
            <w:r w:rsidRPr="00803B41">
              <w:rPr>
                <w:rFonts w:asciiTheme="minorHAnsi" w:eastAsia="ＭＳ Ｐ明朝" w:hAnsiTheme="minorHAnsi" w:hint="eastAsia"/>
              </w:rPr>
              <w:t>13.334%</w:t>
            </w:r>
            <w:r w:rsidRPr="00803B41">
              <w:rPr>
                <w:rFonts w:asciiTheme="minorHAnsi" w:eastAsia="ＭＳ Ｐ明朝" w:hAnsiTheme="minorHAnsi" w:hint="eastAsia"/>
              </w:rPr>
              <w:t>の範囲内であったことから、両剤の薬理効果の同等性が確認された。</w:t>
            </w:r>
          </w:p>
          <w:p w:rsidR="00803B41" w:rsidRDefault="00803B41" w:rsidP="00803B41">
            <w:pPr>
              <w:pStyle w:val="a3"/>
              <w:rPr>
                <w:rFonts w:asciiTheme="minorHAnsi" w:eastAsia="ＭＳ Ｐ明朝" w:hAnsiTheme="minorHAnsi"/>
              </w:rPr>
            </w:pPr>
          </w:p>
          <w:p w:rsidR="00803B41" w:rsidRDefault="00803B41" w:rsidP="00803B41">
            <w:pPr>
              <w:pStyle w:val="a3"/>
              <w:tabs>
                <w:tab w:val="clear" w:pos="4252"/>
                <w:tab w:val="clear" w:pos="8504"/>
              </w:tabs>
              <w:jc w:val="center"/>
              <w:rPr>
                <w:rFonts w:ascii="ＭＳ Ｐ明朝" w:eastAsia="ＭＳ Ｐ明朝" w:hAnsi="ＭＳ Ｐ明朝"/>
              </w:rPr>
            </w:pPr>
            <w:r w:rsidRPr="00803B41">
              <w:rPr>
                <w:rFonts w:ascii="ＭＳ Ｐ明朝" w:eastAsia="ＭＳ Ｐ明朝" w:hAnsi="ＭＳ Ｐ明朝" w:hint="eastAsia"/>
              </w:rPr>
              <w:t>非臨床同等性判定パラメータ（漏出色素量抑制率）</w:t>
            </w:r>
          </w:p>
          <w:tbl>
            <w:tblPr>
              <w:tblStyle w:val="a9"/>
              <w:tblpPr w:leftFromText="142" w:rightFromText="142" w:vertAnchor="text" w:horzAnchor="margin" w:tblpXSpec="center" w:tblpY="87"/>
              <w:tblOverlap w:val="never"/>
              <w:tblW w:w="0" w:type="auto"/>
              <w:tblLook w:val="04A0" w:firstRow="1" w:lastRow="0" w:firstColumn="1" w:lastColumn="0" w:noHBand="0" w:noVBand="1"/>
            </w:tblPr>
            <w:tblGrid>
              <w:gridCol w:w="1777"/>
              <w:gridCol w:w="1817"/>
              <w:gridCol w:w="1818"/>
              <w:gridCol w:w="1818"/>
            </w:tblGrid>
            <w:tr w:rsidR="00803B41" w:rsidTr="003170D1">
              <w:tc>
                <w:tcPr>
                  <w:tcW w:w="1777" w:type="dxa"/>
                </w:tcPr>
                <w:p w:rsidR="00803B41" w:rsidRDefault="00803B41" w:rsidP="00803B41">
                  <w:pPr>
                    <w:pStyle w:val="a3"/>
                    <w:tabs>
                      <w:tab w:val="clear" w:pos="4252"/>
                      <w:tab w:val="clear" w:pos="8504"/>
                    </w:tabs>
                    <w:rPr>
                      <w:rFonts w:ascii="ＭＳ Ｐ明朝" w:eastAsia="ＭＳ Ｐ明朝" w:hAnsi="ＭＳ Ｐ明朝"/>
                    </w:rPr>
                  </w:pPr>
                </w:p>
              </w:tc>
              <w:tc>
                <w:tcPr>
                  <w:tcW w:w="1817" w:type="dxa"/>
                </w:tcPr>
                <w:p w:rsidR="00803B41" w:rsidRDefault="00803B41" w:rsidP="00803B41">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エピナスチン塩酸塩LX点眼液0</w:t>
                  </w:r>
                  <w:r>
                    <w:rPr>
                      <w:rFonts w:ascii="ＭＳ Ｐ明朝" w:eastAsia="ＭＳ Ｐ明朝" w:hAnsi="ＭＳ Ｐ明朝"/>
                    </w:rPr>
                    <w:t>.1%</w:t>
                  </w:r>
                  <w:r>
                    <w:rPr>
                      <w:rFonts w:ascii="ＭＳ Ｐ明朝" w:eastAsia="ＭＳ Ｐ明朝" w:hAnsi="ＭＳ Ｐ明朝" w:hint="eastAsia"/>
                    </w:rPr>
                    <w:t>「TS」（18例）</w:t>
                  </w:r>
                </w:p>
              </w:tc>
              <w:tc>
                <w:tcPr>
                  <w:tcW w:w="1818" w:type="dxa"/>
                </w:tcPr>
                <w:p w:rsidR="00803B41" w:rsidRDefault="00803B41" w:rsidP="00803B41">
                  <w:pPr>
                    <w:pStyle w:val="a3"/>
                    <w:tabs>
                      <w:tab w:val="clear" w:pos="4252"/>
                      <w:tab w:val="clear" w:pos="8504"/>
                    </w:tabs>
                    <w:rPr>
                      <w:rFonts w:ascii="ＭＳ Ｐ明朝" w:eastAsia="ＭＳ Ｐ明朝" w:hAnsi="ＭＳ Ｐ明朝"/>
                    </w:rPr>
                  </w:pPr>
                  <w:r>
                    <w:rPr>
                      <w:rFonts w:ascii="ＭＳ Ｐ明朝" w:eastAsia="ＭＳ Ｐ明朝" w:hAnsi="ＭＳ Ｐ明朝" w:hint="eastAsia"/>
                    </w:rPr>
                    <w:t>アレジオンLX点眼液0</w:t>
                  </w:r>
                  <w:r>
                    <w:rPr>
                      <w:rFonts w:ascii="ＭＳ Ｐ明朝" w:eastAsia="ＭＳ Ｐ明朝" w:hAnsi="ＭＳ Ｐ明朝"/>
                    </w:rPr>
                    <w:t>.1%(</w:t>
                  </w:r>
                  <w:r>
                    <w:rPr>
                      <w:rFonts w:ascii="ＭＳ Ｐ明朝" w:eastAsia="ＭＳ Ｐ明朝" w:hAnsi="ＭＳ Ｐ明朝" w:hint="eastAsia"/>
                    </w:rPr>
                    <w:t>18例</w:t>
                  </w:r>
                  <w:r>
                    <w:rPr>
                      <w:rFonts w:ascii="ＭＳ Ｐ明朝" w:eastAsia="ＭＳ Ｐ明朝" w:hAnsi="ＭＳ Ｐ明朝"/>
                    </w:rPr>
                    <w:t>)</w:t>
                  </w:r>
                </w:p>
              </w:tc>
              <w:tc>
                <w:tcPr>
                  <w:tcW w:w="1818" w:type="dxa"/>
                </w:tcPr>
                <w:p w:rsidR="00803B41" w:rsidRDefault="00803B41" w:rsidP="00803B41">
                  <w:pPr>
                    <w:pStyle w:val="a3"/>
                    <w:rPr>
                      <w:rFonts w:ascii="ＭＳ Ｐ明朝" w:eastAsia="ＭＳ Ｐ明朝" w:hAnsi="ＭＳ Ｐ明朝"/>
                    </w:rPr>
                  </w:pPr>
                  <w:r w:rsidRPr="00803B41">
                    <w:rPr>
                      <w:rFonts w:ascii="ＭＳ Ｐ明朝" w:eastAsia="ＭＳ Ｐ明朝" w:hAnsi="ＭＳ Ｐ明朝" w:hint="eastAsia"/>
                    </w:rPr>
                    <w:t>平均値の差の90%信頼区間</w:t>
                  </w:r>
                </w:p>
              </w:tc>
            </w:tr>
            <w:tr w:rsidR="00803B41" w:rsidTr="003170D1">
              <w:tc>
                <w:tcPr>
                  <w:tcW w:w="1777" w:type="dxa"/>
                </w:tcPr>
                <w:p w:rsidR="00803B41" w:rsidRDefault="00803B41" w:rsidP="00803B41">
                  <w:pPr>
                    <w:pStyle w:val="a3"/>
                    <w:rPr>
                      <w:rFonts w:ascii="ＭＳ Ｐ明朝" w:eastAsia="ＭＳ Ｐ明朝" w:hAnsi="ＭＳ Ｐ明朝"/>
                    </w:rPr>
                  </w:pPr>
                  <w:r w:rsidRPr="00803B41">
                    <w:rPr>
                      <w:rFonts w:ascii="ＭＳ Ｐ明朝" w:eastAsia="ＭＳ Ｐ明朝" w:hAnsi="ＭＳ Ｐ明朝" w:hint="eastAsia"/>
                    </w:rPr>
                    <w:t>漏出色素量抑制率（%）</w:t>
                  </w:r>
                </w:p>
              </w:tc>
              <w:tc>
                <w:tcPr>
                  <w:tcW w:w="1817" w:type="dxa"/>
                </w:tcPr>
                <w:p w:rsidR="00803B41" w:rsidRDefault="00803B41" w:rsidP="004C74CC">
                  <w:pPr>
                    <w:pStyle w:val="a3"/>
                    <w:tabs>
                      <w:tab w:val="clear" w:pos="4252"/>
                      <w:tab w:val="clear" w:pos="8504"/>
                    </w:tabs>
                    <w:jc w:val="center"/>
                    <w:rPr>
                      <w:rFonts w:ascii="ＭＳ Ｐ明朝" w:eastAsia="ＭＳ Ｐ明朝" w:hAnsi="ＭＳ Ｐ明朝"/>
                    </w:rPr>
                  </w:pPr>
                  <w:r w:rsidRPr="00803B41">
                    <w:rPr>
                      <w:rFonts w:ascii="ＭＳ Ｐ明朝" w:eastAsia="ＭＳ Ｐ明朝" w:hAnsi="ＭＳ Ｐ明朝"/>
                    </w:rPr>
                    <w:t>68.22±10.10</w:t>
                  </w:r>
                </w:p>
              </w:tc>
              <w:tc>
                <w:tcPr>
                  <w:tcW w:w="1818" w:type="dxa"/>
                </w:tcPr>
                <w:p w:rsidR="00803B41" w:rsidRDefault="00803B41" w:rsidP="004C74CC">
                  <w:pPr>
                    <w:pStyle w:val="a3"/>
                    <w:tabs>
                      <w:tab w:val="clear" w:pos="4252"/>
                      <w:tab w:val="clear" w:pos="8504"/>
                    </w:tabs>
                    <w:jc w:val="center"/>
                    <w:rPr>
                      <w:rFonts w:ascii="ＭＳ Ｐ明朝" w:eastAsia="ＭＳ Ｐ明朝" w:hAnsi="ＭＳ Ｐ明朝"/>
                    </w:rPr>
                  </w:pPr>
                  <w:r w:rsidRPr="00803B41">
                    <w:rPr>
                      <w:rFonts w:ascii="ＭＳ Ｐ明朝" w:eastAsia="ＭＳ Ｐ明朝" w:hAnsi="ＭＳ Ｐ明朝"/>
                    </w:rPr>
                    <w:t>66.67±10.09</w:t>
                  </w:r>
                </w:p>
              </w:tc>
              <w:tc>
                <w:tcPr>
                  <w:tcW w:w="1818" w:type="dxa"/>
                </w:tcPr>
                <w:p w:rsidR="00803B41" w:rsidRDefault="004C74CC" w:rsidP="004C74CC">
                  <w:pPr>
                    <w:pStyle w:val="a3"/>
                    <w:jc w:val="center"/>
                    <w:rPr>
                      <w:rFonts w:ascii="ＭＳ Ｐ明朝" w:eastAsia="ＭＳ Ｐ明朝" w:hAnsi="ＭＳ Ｐ明朝"/>
                    </w:rPr>
                  </w:pPr>
                  <w:r>
                    <w:rPr>
                      <w:rFonts w:ascii="ＭＳ Ｐ明朝" w:eastAsia="ＭＳ Ｐ明朝" w:hAnsi="ＭＳ Ｐ明朝"/>
                    </w:rPr>
                    <w:t xml:space="preserve"> </w:t>
                  </w:r>
                  <w:r w:rsidR="00803B41" w:rsidRPr="00803B41">
                    <w:rPr>
                      <w:rFonts w:ascii="ＭＳ Ｐ明朝" w:eastAsia="ＭＳ Ｐ明朝" w:hAnsi="ＭＳ Ｐ明朝"/>
                    </w:rPr>
                    <w:t>-4.1394</w:t>
                  </w:r>
                </w:p>
                <w:p w:rsidR="00803B41" w:rsidRDefault="00803B41" w:rsidP="004C74CC">
                  <w:pPr>
                    <w:pStyle w:val="a3"/>
                    <w:jc w:val="center"/>
                    <w:rPr>
                      <w:rFonts w:ascii="ＭＳ Ｐ明朝" w:eastAsia="ＭＳ Ｐ明朝" w:hAnsi="ＭＳ Ｐ明朝"/>
                    </w:rPr>
                  </w:pPr>
                  <w:r w:rsidRPr="00803B41">
                    <w:rPr>
                      <w:rFonts w:ascii="ＭＳ Ｐ明朝" w:eastAsia="ＭＳ Ｐ明朝" w:hAnsi="ＭＳ Ｐ明朝" w:hint="eastAsia"/>
                    </w:rPr>
                    <w:t>～7.2416</w:t>
                  </w:r>
                </w:p>
              </w:tc>
            </w:tr>
          </w:tbl>
          <w:p w:rsidR="00803B41" w:rsidRPr="00255B39" w:rsidRDefault="00803B41" w:rsidP="00803B41">
            <w:pPr>
              <w:pStyle w:val="a3"/>
              <w:rPr>
                <w:rFonts w:asciiTheme="minorHAnsi" w:eastAsia="ＭＳ Ｐ明朝" w:hAnsiTheme="minorHAnsi"/>
              </w:rPr>
            </w:pPr>
            <w:r>
              <w:rPr>
                <w:rFonts w:asciiTheme="minorHAnsi" w:eastAsia="ＭＳ Ｐ明朝" w:hAnsiTheme="minorHAnsi" w:hint="eastAsia"/>
              </w:rPr>
              <w:t xml:space="preserve">　</w:t>
            </w:r>
            <w:r w:rsidR="004C74CC">
              <w:rPr>
                <w:rFonts w:asciiTheme="minorHAnsi" w:eastAsia="ＭＳ Ｐ明朝" w:hAnsiTheme="minorHAnsi" w:hint="eastAsia"/>
              </w:rPr>
              <w:t xml:space="preserve">　　　　　　　　　　　　　　　　　　　　　　　　　　　　　　　　　　　　　　　　</w:t>
            </w:r>
            <w:r w:rsidR="004C74CC">
              <w:rPr>
                <w:rFonts w:ascii="ＭＳ Ｐ明朝" w:eastAsia="ＭＳ Ｐ明朝" w:hAnsi="ＭＳ Ｐ明朝" w:hint="eastAsia"/>
              </w:rPr>
              <w:t>（平均値±標準偏差）</w:t>
            </w:r>
          </w:p>
        </w:tc>
      </w:tr>
      <w:tr w:rsidR="00002E49" w:rsidTr="00DF70EE">
        <w:trPr>
          <w:cantSplit/>
          <w:trHeight w:val="983"/>
        </w:trPr>
        <w:tc>
          <w:tcPr>
            <w:tcW w:w="1358" w:type="dxa"/>
            <w:tcBorders>
              <w:left w:val="single" w:sz="12" w:space="0" w:color="auto"/>
              <w:bottom w:val="single" w:sz="12" w:space="0" w:color="auto"/>
              <w:right w:val="double" w:sz="4" w:space="0" w:color="auto"/>
            </w:tcBorders>
            <w:vAlign w:val="center"/>
          </w:tcPr>
          <w:p w:rsidR="00002E49" w:rsidRDefault="00002E49">
            <w:pPr>
              <w:jc w:val="center"/>
              <w:rPr>
                <w:rFonts w:ascii="MS UI Gothic" w:eastAsia="MS UI Gothic" w:hAnsi="MS UI Gothic"/>
              </w:rPr>
            </w:pPr>
            <w:r>
              <w:rPr>
                <w:rFonts w:ascii="MS UI Gothic" w:eastAsia="MS UI Gothic" w:hAnsi="MS UI Gothic" w:hint="eastAsia"/>
              </w:rPr>
              <w:t>備考</w:t>
            </w:r>
          </w:p>
        </w:tc>
        <w:tc>
          <w:tcPr>
            <w:tcW w:w="8281" w:type="dxa"/>
            <w:gridSpan w:val="4"/>
            <w:tcBorders>
              <w:left w:val="double" w:sz="4" w:space="0" w:color="auto"/>
              <w:bottom w:val="single" w:sz="12" w:space="0" w:color="auto"/>
              <w:right w:val="single" w:sz="12" w:space="0" w:color="auto"/>
            </w:tcBorders>
            <w:vAlign w:val="center"/>
          </w:tcPr>
          <w:p w:rsidR="00002E49" w:rsidRDefault="00002E49">
            <w:pPr>
              <w:snapToGrid w:val="0"/>
            </w:pPr>
          </w:p>
        </w:tc>
      </w:tr>
    </w:tbl>
    <w:p w:rsidR="00064728" w:rsidRDefault="00064728">
      <w:pPr>
        <w:pStyle w:val="a3"/>
        <w:tabs>
          <w:tab w:val="clear" w:pos="4252"/>
          <w:tab w:val="clear" w:pos="8504"/>
        </w:tabs>
        <w:spacing w:line="120" w:lineRule="auto"/>
      </w:pPr>
    </w:p>
    <w:sectPr w:rsidR="00064728" w:rsidSect="00DD2AC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09" w:rsidRDefault="00D61109">
      <w:r>
        <w:separator/>
      </w:r>
    </w:p>
  </w:endnote>
  <w:endnote w:type="continuationSeparator" w:id="0">
    <w:p w:rsidR="00D61109" w:rsidRDefault="00D6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09" w:rsidRDefault="00D61109">
      <w:r>
        <w:separator/>
      </w:r>
    </w:p>
  </w:footnote>
  <w:footnote w:type="continuationSeparator" w:id="0">
    <w:p w:rsidR="00D61109" w:rsidRDefault="00D61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83"/>
    <w:rsid w:val="00002E49"/>
    <w:rsid w:val="00017151"/>
    <w:rsid w:val="00031C83"/>
    <w:rsid w:val="00033C09"/>
    <w:rsid w:val="00064728"/>
    <w:rsid w:val="00070DE7"/>
    <w:rsid w:val="00081573"/>
    <w:rsid w:val="000A245E"/>
    <w:rsid w:val="000F112E"/>
    <w:rsid w:val="000F5BA6"/>
    <w:rsid w:val="00120712"/>
    <w:rsid w:val="00143740"/>
    <w:rsid w:val="001520FD"/>
    <w:rsid w:val="001F4043"/>
    <w:rsid w:val="002257F2"/>
    <w:rsid w:val="00255B39"/>
    <w:rsid w:val="00283242"/>
    <w:rsid w:val="003146D7"/>
    <w:rsid w:val="003254E5"/>
    <w:rsid w:val="00334729"/>
    <w:rsid w:val="00335264"/>
    <w:rsid w:val="00364BAE"/>
    <w:rsid w:val="003935C5"/>
    <w:rsid w:val="00397287"/>
    <w:rsid w:val="003E7264"/>
    <w:rsid w:val="003F7A2D"/>
    <w:rsid w:val="0040580E"/>
    <w:rsid w:val="004315DB"/>
    <w:rsid w:val="00441B8A"/>
    <w:rsid w:val="00452392"/>
    <w:rsid w:val="004C1C32"/>
    <w:rsid w:val="004C74CC"/>
    <w:rsid w:val="00533909"/>
    <w:rsid w:val="005736A5"/>
    <w:rsid w:val="00584D49"/>
    <w:rsid w:val="00612D5C"/>
    <w:rsid w:val="00656F2D"/>
    <w:rsid w:val="00687D8D"/>
    <w:rsid w:val="006A7BA9"/>
    <w:rsid w:val="00710DE9"/>
    <w:rsid w:val="0071623F"/>
    <w:rsid w:val="00737AA1"/>
    <w:rsid w:val="00754024"/>
    <w:rsid w:val="007736BC"/>
    <w:rsid w:val="00784B0C"/>
    <w:rsid w:val="007A11DA"/>
    <w:rsid w:val="007C0CEF"/>
    <w:rsid w:val="00801F9D"/>
    <w:rsid w:val="00803B41"/>
    <w:rsid w:val="00856913"/>
    <w:rsid w:val="008860C9"/>
    <w:rsid w:val="008B0622"/>
    <w:rsid w:val="00964EF8"/>
    <w:rsid w:val="009A113E"/>
    <w:rsid w:val="009D33D1"/>
    <w:rsid w:val="00A12433"/>
    <w:rsid w:val="00A322CB"/>
    <w:rsid w:val="00A43D69"/>
    <w:rsid w:val="00A512A5"/>
    <w:rsid w:val="00A543A7"/>
    <w:rsid w:val="00A77961"/>
    <w:rsid w:val="00AA5C3F"/>
    <w:rsid w:val="00AC3EB4"/>
    <w:rsid w:val="00AD5102"/>
    <w:rsid w:val="00AD7B9B"/>
    <w:rsid w:val="00B80F86"/>
    <w:rsid w:val="00B9794E"/>
    <w:rsid w:val="00BF0642"/>
    <w:rsid w:val="00C00AE2"/>
    <w:rsid w:val="00C24D88"/>
    <w:rsid w:val="00C46E7F"/>
    <w:rsid w:val="00C9793E"/>
    <w:rsid w:val="00CB1647"/>
    <w:rsid w:val="00CE5708"/>
    <w:rsid w:val="00D10499"/>
    <w:rsid w:val="00D15EF1"/>
    <w:rsid w:val="00D25B90"/>
    <w:rsid w:val="00D54423"/>
    <w:rsid w:val="00D61109"/>
    <w:rsid w:val="00D862B8"/>
    <w:rsid w:val="00DB7452"/>
    <w:rsid w:val="00DD2ACA"/>
    <w:rsid w:val="00DE4214"/>
    <w:rsid w:val="00DF70EE"/>
    <w:rsid w:val="00E17E81"/>
    <w:rsid w:val="00E47B0B"/>
    <w:rsid w:val="00E5417B"/>
    <w:rsid w:val="00E822CE"/>
    <w:rsid w:val="00E96D1E"/>
    <w:rsid w:val="00EA0F89"/>
    <w:rsid w:val="00F47B3E"/>
    <w:rsid w:val="00F91827"/>
    <w:rsid w:val="00FC7A3F"/>
    <w:rsid w:val="00FD1CC9"/>
    <w:rsid w:val="00FD3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3F3C0E8"/>
  <w15:docId w15:val="{60E71F2C-2131-4744-892E-DE7E3B34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ACA"/>
    <w:pPr>
      <w:widowControl w:val="0"/>
      <w:jc w:val="both"/>
    </w:pPr>
    <w:rPr>
      <w:kern w:val="2"/>
      <w:sz w:val="21"/>
      <w:szCs w:val="24"/>
    </w:rPr>
  </w:style>
  <w:style w:type="paragraph" w:styleId="4">
    <w:name w:val="heading 4"/>
    <w:basedOn w:val="a"/>
    <w:qFormat/>
    <w:rsid w:val="00DD2ACA"/>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2ACA"/>
    <w:pPr>
      <w:tabs>
        <w:tab w:val="center" w:pos="4252"/>
        <w:tab w:val="right" w:pos="8504"/>
      </w:tabs>
      <w:snapToGrid w:val="0"/>
    </w:pPr>
  </w:style>
  <w:style w:type="paragraph" w:styleId="a4">
    <w:name w:val="footer"/>
    <w:basedOn w:val="a"/>
    <w:semiHidden/>
    <w:rsid w:val="00DD2ACA"/>
    <w:pPr>
      <w:tabs>
        <w:tab w:val="center" w:pos="4252"/>
        <w:tab w:val="right" w:pos="8504"/>
      </w:tabs>
      <w:snapToGrid w:val="0"/>
    </w:pPr>
  </w:style>
  <w:style w:type="paragraph" w:styleId="a5">
    <w:name w:val="Body Text"/>
    <w:basedOn w:val="a"/>
    <w:semiHidden/>
    <w:rsid w:val="00DD2ACA"/>
    <w:pPr>
      <w:spacing w:line="360" w:lineRule="exact"/>
    </w:pPr>
    <w:rPr>
      <w:sz w:val="22"/>
    </w:rPr>
  </w:style>
  <w:style w:type="paragraph" w:styleId="2">
    <w:name w:val="Body Text 2"/>
    <w:basedOn w:val="a"/>
    <w:semiHidden/>
    <w:rsid w:val="00DD2ACA"/>
    <w:pPr>
      <w:ind w:rightChars="218" w:right="458"/>
    </w:pPr>
    <w:rPr>
      <w:rFonts w:ascii="ＭＳ 明朝" w:hAnsi="ＭＳ 明朝"/>
    </w:rPr>
  </w:style>
  <w:style w:type="paragraph" w:styleId="a6">
    <w:name w:val="Body Text Indent"/>
    <w:basedOn w:val="a"/>
    <w:semiHidden/>
    <w:rsid w:val="00DD2ACA"/>
    <w:pPr>
      <w:snapToGrid w:val="0"/>
      <w:ind w:left="250" w:hangingChars="119" w:hanging="250"/>
    </w:pPr>
    <w:rPr>
      <w:rFonts w:ascii="ＭＳ Ｐ明朝" w:eastAsia="ＭＳ Ｐ明朝" w:hAnsi="ＭＳ Ｐ明朝"/>
    </w:rPr>
  </w:style>
  <w:style w:type="paragraph" w:styleId="a7">
    <w:name w:val="Balloon Text"/>
    <w:basedOn w:val="a"/>
    <w:link w:val="a8"/>
    <w:uiPriority w:val="99"/>
    <w:semiHidden/>
    <w:unhideWhenUsed/>
    <w:rsid w:val="007A1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11DA"/>
    <w:rPr>
      <w:rFonts w:asciiTheme="majorHAnsi" w:eastAsiaTheme="majorEastAsia" w:hAnsiTheme="majorHAnsi" w:cstheme="majorBidi"/>
      <w:kern w:val="2"/>
      <w:sz w:val="18"/>
      <w:szCs w:val="18"/>
    </w:rPr>
  </w:style>
  <w:style w:type="table" w:styleId="a9">
    <w:name w:val="Table Grid"/>
    <w:basedOn w:val="a1"/>
    <w:uiPriority w:val="59"/>
    <w:rsid w:val="0025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F8E4-EEBC-40B0-9AC9-225A634D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946</Words>
  <Characters>299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製品比較表</vt:lpstr>
      <vt:lpstr>製品比較表</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dc:title>
  <dc:creator>（株）テイカ製薬</dc:creator>
  <cp:lastModifiedBy>布施 敏志</cp:lastModifiedBy>
  <cp:revision>24</cp:revision>
  <cp:lastPrinted>2025-11-18T00:20:00Z</cp:lastPrinted>
  <dcterms:created xsi:type="dcterms:W3CDTF">2021-04-13T05:02:00Z</dcterms:created>
  <dcterms:modified xsi:type="dcterms:W3CDTF">2025-11-18T00:39:00Z</dcterms:modified>
</cp:coreProperties>
</file>